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1809" w14:textId="77777777" w:rsidR="000024BD" w:rsidRDefault="000024BD">
      <w:pPr>
        <w:spacing w:after="160" w:line="256" w:lineRule="auto"/>
        <w:rPr>
          <w:rFonts w:eastAsia="Times New Roman" w:cs="Times New Roman"/>
          <w:b/>
          <w:sz w:val="24"/>
          <w:szCs w:val="24"/>
        </w:rPr>
      </w:pPr>
    </w:p>
    <w:p w14:paraId="4FAEF053"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05467F17"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7C864E26"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4770FBDE" w14:textId="6BBA186E" w:rsidR="005037BC" w:rsidRDefault="005037BC">
      <w:pPr>
        <w:spacing w:after="160" w:line="256" w:lineRule="auto"/>
        <w:rPr>
          <w:rFonts w:eastAsia="Times New Roman" w:cs="Times New Roman"/>
          <w:b/>
          <w:sz w:val="24"/>
          <w:szCs w:val="24"/>
        </w:rPr>
      </w:pPr>
    </w:p>
    <w:p w14:paraId="330F2326" w14:textId="77777777" w:rsidR="00681ACE" w:rsidRDefault="00681ACE">
      <w:pPr>
        <w:spacing w:after="160" w:line="256" w:lineRule="auto"/>
        <w:rPr>
          <w:rFonts w:eastAsia="Times New Roman" w:cs="Times New Roman"/>
          <w:b/>
          <w:sz w:val="24"/>
          <w:szCs w:val="24"/>
        </w:rPr>
      </w:pPr>
    </w:p>
    <w:p w14:paraId="0F88C4C9" w14:textId="77777777" w:rsidR="00681ACE" w:rsidRDefault="00681ACE">
      <w:pPr>
        <w:spacing w:after="160" w:line="256" w:lineRule="auto"/>
        <w:rPr>
          <w:rFonts w:eastAsia="Times New Roman" w:cs="Times New Roman"/>
          <w:b/>
          <w:sz w:val="24"/>
          <w:szCs w:val="24"/>
        </w:rPr>
      </w:pPr>
    </w:p>
    <w:p w14:paraId="3B3AEFF5" w14:textId="77777777" w:rsidR="00681ACE" w:rsidRDefault="00681ACE">
      <w:pPr>
        <w:spacing w:after="160" w:line="256" w:lineRule="auto"/>
        <w:rPr>
          <w:rFonts w:eastAsia="Times New Roman" w:cs="Times New Roman"/>
          <w:b/>
          <w:sz w:val="24"/>
          <w:szCs w:val="24"/>
        </w:rPr>
      </w:pPr>
    </w:p>
    <w:p w14:paraId="2ADFD74F" w14:textId="77777777" w:rsidR="00681ACE" w:rsidRDefault="00681ACE">
      <w:pPr>
        <w:spacing w:after="160" w:line="256" w:lineRule="auto"/>
        <w:rPr>
          <w:rFonts w:eastAsia="Times New Roman" w:cs="Times New Roman"/>
          <w:b/>
          <w:sz w:val="24"/>
          <w:szCs w:val="24"/>
        </w:rPr>
      </w:pPr>
    </w:p>
    <w:p w14:paraId="6E58C578" w14:textId="77777777" w:rsidR="00681ACE" w:rsidRDefault="00681ACE">
      <w:pPr>
        <w:spacing w:after="160" w:line="256" w:lineRule="auto"/>
        <w:rPr>
          <w:rFonts w:eastAsia="Times New Roman" w:cs="Times New Roman"/>
          <w:b/>
          <w:sz w:val="24"/>
          <w:szCs w:val="24"/>
        </w:rPr>
      </w:pPr>
    </w:p>
    <w:p w14:paraId="547B5B6C"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1B6F2E08" w14:textId="77777777" w:rsidR="005037BC" w:rsidRDefault="00E210DC" w:rsidP="000024BD">
      <w:pPr>
        <w:spacing w:before="120" w:line="360" w:lineRule="auto"/>
        <w:jc w:val="center"/>
        <w:rPr>
          <w:rFonts w:eastAsia="Times New Roman" w:cs="Times New Roman"/>
          <w:b/>
          <w:sz w:val="50"/>
          <w:szCs w:val="50"/>
        </w:rPr>
      </w:pPr>
      <w:r>
        <w:rPr>
          <w:rFonts w:eastAsia="Times New Roman" w:cs="Times New Roman"/>
          <w:b/>
          <w:sz w:val="50"/>
          <w:szCs w:val="50"/>
        </w:rPr>
        <w:t>TRINIDAD AND TOBAGO</w:t>
      </w:r>
    </w:p>
    <w:p w14:paraId="13459CAF" w14:textId="1ED6525F" w:rsidR="005037BC" w:rsidRDefault="00E210DC" w:rsidP="000024BD">
      <w:pPr>
        <w:spacing w:before="120" w:line="360" w:lineRule="auto"/>
        <w:jc w:val="center"/>
        <w:rPr>
          <w:rFonts w:eastAsia="Times New Roman" w:cs="Times New Roman"/>
          <w:b/>
          <w:sz w:val="50"/>
          <w:szCs w:val="50"/>
        </w:rPr>
      </w:pPr>
      <w:r>
        <w:rPr>
          <w:rFonts w:eastAsia="Times New Roman" w:cs="Times New Roman"/>
          <w:b/>
          <w:sz w:val="50"/>
          <w:szCs w:val="50"/>
        </w:rPr>
        <w:t>CORPORATE GOVERNANCE CODE 20</w:t>
      </w:r>
      <w:r w:rsidR="008E341A">
        <w:rPr>
          <w:rFonts w:eastAsia="Times New Roman" w:cs="Times New Roman"/>
          <w:b/>
          <w:sz w:val="50"/>
          <w:szCs w:val="50"/>
        </w:rPr>
        <w:t>24</w:t>
      </w:r>
    </w:p>
    <w:p w14:paraId="65DAA60D" w14:textId="1F010527" w:rsidR="005037BC" w:rsidRDefault="005037BC">
      <w:pPr>
        <w:spacing w:after="160" w:line="256" w:lineRule="auto"/>
        <w:rPr>
          <w:rFonts w:eastAsia="Times New Roman" w:cs="Times New Roman"/>
          <w:b/>
          <w:sz w:val="24"/>
          <w:szCs w:val="24"/>
        </w:rPr>
      </w:pPr>
    </w:p>
    <w:p w14:paraId="10212940"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63383EA2" w14:textId="77777777" w:rsidR="005037BC" w:rsidRDefault="00E210DC">
      <w:pPr>
        <w:spacing w:after="160" w:line="256" w:lineRule="auto"/>
        <w:rPr>
          <w:rFonts w:eastAsia="Times New Roman" w:cs="Times New Roman"/>
          <w:b/>
          <w:sz w:val="24"/>
          <w:szCs w:val="24"/>
        </w:rPr>
      </w:pPr>
      <w:r>
        <w:rPr>
          <w:rFonts w:eastAsia="Times New Roman" w:cs="Times New Roman"/>
          <w:b/>
          <w:sz w:val="24"/>
          <w:szCs w:val="24"/>
        </w:rPr>
        <w:t xml:space="preserve"> </w:t>
      </w:r>
    </w:p>
    <w:p w14:paraId="7FC7CA81" w14:textId="77777777" w:rsidR="005037BC" w:rsidRDefault="005037BC">
      <w:pPr>
        <w:spacing w:after="160" w:line="256" w:lineRule="auto"/>
        <w:rPr>
          <w:rFonts w:eastAsia="Times New Roman" w:cs="Times New Roman"/>
          <w:b/>
          <w:sz w:val="24"/>
          <w:szCs w:val="24"/>
        </w:rPr>
      </w:pPr>
    </w:p>
    <w:p w14:paraId="2EB0A828" w14:textId="77777777" w:rsidR="005037BC" w:rsidRDefault="005037BC">
      <w:pPr>
        <w:spacing w:after="160" w:line="256" w:lineRule="auto"/>
        <w:rPr>
          <w:rFonts w:eastAsia="Times New Roman" w:cs="Times New Roman"/>
          <w:b/>
          <w:sz w:val="24"/>
          <w:szCs w:val="24"/>
        </w:rPr>
      </w:pPr>
    </w:p>
    <w:p w14:paraId="4A2FD295" w14:textId="77777777" w:rsidR="005037BC" w:rsidRDefault="005037BC">
      <w:pPr>
        <w:spacing w:after="160" w:line="256" w:lineRule="auto"/>
        <w:rPr>
          <w:rFonts w:eastAsia="Times New Roman" w:cs="Times New Roman"/>
          <w:b/>
          <w:sz w:val="24"/>
          <w:szCs w:val="24"/>
        </w:rPr>
      </w:pPr>
    </w:p>
    <w:p w14:paraId="27AE85FB" w14:textId="77777777" w:rsidR="005037BC" w:rsidRDefault="005037BC">
      <w:pPr>
        <w:spacing w:after="160" w:line="256" w:lineRule="auto"/>
        <w:rPr>
          <w:rFonts w:eastAsia="Times New Roman" w:cs="Times New Roman"/>
          <w:b/>
          <w:sz w:val="24"/>
          <w:szCs w:val="24"/>
        </w:rPr>
      </w:pPr>
    </w:p>
    <w:p w14:paraId="6D56BE94" w14:textId="77777777" w:rsidR="005037BC" w:rsidRDefault="005037BC">
      <w:pPr>
        <w:spacing w:after="160" w:line="256" w:lineRule="auto"/>
        <w:rPr>
          <w:rFonts w:eastAsia="Times New Roman" w:cs="Times New Roman"/>
          <w:b/>
          <w:sz w:val="24"/>
          <w:szCs w:val="24"/>
        </w:rPr>
      </w:pPr>
    </w:p>
    <w:p w14:paraId="33DA3026" w14:textId="77777777" w:rsidR="005037BC" w:rsidRDefault="005037BC">
      <w:pPr>
        <w:spacing w:after="160" w:line="256" w:lineRule="auto"/>
        <w:rPr>
          <w:rFonts w:eastAsia="Times New Roman" w:cs="Times New Roman"/>
          <w:b/>
          <w:sz w:val="24"/>
          <w:szCs w:val="24"/>
        </w:rPr>
      </w:pPr>
    </w:p>
    <w:p w14:paraId="5475E95C" w14:textId="77777777" w:rsidR="005037BC" w:rsidRDefault="005037BC">
      <w:pPr>
        <w:spacing w:after="160" w:line="256" w:lineRule="auto"/>
        <w:rPr>
          <w:rFonts w:eastAsia="Times New Roman" w:cs="Times New Roman"/>
          <w:b/>
          <w:sz w:val="24"/>
          <w:szCs w:val="24"/>
        </w:rPr>
      </w:pPr>
    </w:p>
    <w:p w14:paraId="4A865A2B" w14:textId="65C46269" w:rsidR="00F93A41" w:rsidRDefault="00F93A41">
      <w:pPr>
        <w:rPr>
          <w:rFonts w:eastAsia="Times New Roman" w:cs="Times New Roman"/>
          <w:b/>
          <w:sz w:val="24"/>
          <w:szCs w:val="24"/>
        </w:rPr>
      </w:pPr>
      <w:r>
        <w:rPr>
          <w:rFonts w:eastAsia="Times New Roman" w:cs="Times New Roman"/>
          <w:b/>
          <w:sz w:val="24"/>
          <w:szCs w:val="24"/>
        </w:rPr>
        <w:br w:type="page"/>
      </w:r>
    </w:p>
    <w:p w14:paraId="21115397" w14:textId="77777777" w:rsidR="005037BC" w:rsidRDefault="00E210DC">
      <w:pPr>
        <w:spacing w:after="160" w:line="256" w:lineRule="auto"/>
        <w:jc w:val="center"/>
        <w:rPr>
          <w:rFonts w:eastAsia="Times New Roman" w:cs="Times New Roman"/>
          <w:b/>
          <w:sz w:val="24"/>
          <w:szCs w:val="24"/>
        </w:rPr>
      </w:pPr>
      <w:r>
        <w:rPr>
          <w:rFonts w:eastAsia="Times New Roman" w:cs="Times New Roman"/>
          <w:b/>
          <w:sz w:val="24"/>
          <w:szCs w:val="24"/>
        </w:rPr>
        <w:lastRenderedPageBreak/>
        <w:t>TABLE OF CONTENTS</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1065"/>
        <w:gridCol w:w="6030"/>
        <w:gridCol w:w="1815"/>
      </w:tblGrid>
      <w:tr w:rsidR="005037BC" w14:paraId="1B14E8A6" w14:textId="77777777">
        <w:trPr>
          <w:trHeight w:val="285"/>
        </w:trPr>
        <w:tc>
          <w:tcPr>
            <w:tcW w:w="1065" w:type="dxa"/>
            <w:tcBorders>
              <w:top w:val="nil"/>
              <w:left w:val="nil"/>
              <w:bottom w:val="single" w:sz="12" w:space="0" w:color="C9C9C9"/>
              <w:right w:val="nil"/>
            </w:tcBorders>
            <w:shd w:val="clear" w:color="auto" w:fill="FFFFFF"/>
            <w:tcMar>
              <w:top w:w="0" w:type="dxa"/>
              <w:left w:w="100" w:type="dxa"/>
              <w:bottom w:w="0" w:type="dxa"/>
              <w:right w:w="100" w:type="dxa"/>
            </w:tcMar>
          </w:tcPr>
          <w:p w14:paraId="30C085D3" w14:textId="77777777" w:rsidR="005037BC" w:rsidRDefault="00E210DC">
            <w:pPr>
              <w:rPr>
                <w:rFonts w:eastAsia="Times New Roman" w:cs="Times New Roman"/>
                <w:sz w:val="24"/>
                <w:szCs w:val="24"/>
              </w:rPr>
            </w:pPr>
            <w:r>
              <w:rPr>
                <w:rFonts w:eastAsia="Times New Roman" w:cs="Times New Roman"/>
                <w:sz w:val="24"/>
                <w:szCs w:val="24"/>
              </w:rPr>
              <w:t xml:space="preserve"> </w:t>
            </w:r>
          </w:p>
        </w:tc>
        <w:tc>
          <w:tcPr>
            <w:tcW w:w="6030" w:type="dxa"/>
            <w:tcBorders>
              <w:top w:val="nil"/>
              <w:left w:val="nil"/>
              <w:bottom w:val="single" w:sz="12" w:space="0" w:color="C9C9C9"/>
              <w:right w:val="nil"/>
            </w:tcBorders>
            <w:shd w:val="clear" w:color="auto" w:fill="FFFFFF"/>
            <w:tcMar>
              <w:top w:w="0" w:type="dxa"/>
              <w:left w:w="100" w:type="dxa"/>
              <w:bottom w:w="0" w:type="dxa"/>
              <w:right w:w="100" w:type="dxa"/>
            </w:tcMar>
          </w:tcPr>
          <w:p w14:paraId="64DAAB71" w14:textId="77777777" w:rsidR="005037BC" w:rsidRDefault="00E210DC">
            <w:pPr>
              <w:rPr>
                <w:rFonts w:eastAsia="Times New Roman" w:cs="Times New Roman"/>
                <w:sz w:val="24"/>
                <w:szCs w:val="24"/>
              </w:rPr>
            </w:pPr>
            <w:r>
              <w:rPr>
                <w:rFonts w:eastAsia="Times New Roman" w:cs="Times New Roman"/>
                <w:sz w:val="24"/>
                <w:szCs w:val="24"/>
              </w:rPr>
              <w:t xml:space="preserve"> </w:t>
            </w:r>
          </w:p>
        </w:tc>
        <w:tc>
          <w:tcPr>
            <w:tcW w:w="1815" w:type="dxa"/>
            <w:tcBorders>
              <w:top w:val="nil"/>
              <w:left w:val="nil"/>
              <w:bottom w:val="single" w:sz="12" w:space="0" w:color="C9C9C9"/>
              <w:right w:val="nil"/>
            </w:tcBorders>
            <w:shd w:val="clear" w:color="auto" w:fill="FFFFFF"/>
            <w:tcMar>
              <w:top w:w="0" w:type="dxa"/>
              <w:left w:w="100" w:type="dxa"/>
              <w:bottom w:w="0" w:type="dxa"/>
              <w:right w:w="100" w:type="dxa"/>
            </w:tcMar>
          </w:tcPr>
          <w:p w14:paraId="33F00C4E" w14:textId="77777777" w:rsidR="005037BC" w:rsidRDefault="00E210DC">
            <w:pPr>
              <w:jc w:val="center"/>
              <w:rPr>
                <w:rFonts w:eastAsia="Times New Roman" w:cs="Times New Roman"/>
                <w:sz w:val="24"/>
                <w:szCs w:val="24"/>
              </w:rPr>
            </w:pPr>
            <w:r>
              <w:rPr>
                <w:rFonts w:eastAsia="Times New Roman" w:cs="Times New Roman"/>
                <w:sz w:val="24"/>
                <w:szCs w:val="24"/>
              </w:rPr>
              <w:t xml:space="preserve"> </w:t>
            </w:r>
          </w:p>
        </w:tc>
      </w:tr>
      <w:tr w:rsidR="005037BC" w14:paraId="13DC179E" w14:textId="77777777" w:rsidTr="00362711">
        <w:trPr>
          <w:trHeight w:val="420"/>
        </w:trPr>
        <w:tc>
          <w:tcPr>
            <w:tcW w:w="1065" w:type="dxa"/>
            <w:tcBorders>
              <w:top w:val="nil"/>
              <w:left w:val="nil"/>
              <w:bottom w:val="single" w:sz="6" w:space="0" w:color="C9C9C9"/>
              <w:right w:val="single" w:sz="6" w:space="0" w:color="C9C9C9"/>
            </w:tcBorders>
            <w:shd w:val="clear" w:color="auto" w:fill="auto"/>
            <w:tcMar>
              <w:top w:w="0" w:type="dxa"/>
              <w:left w:w="100" w:type="dxa"/>
              <w:bottom w:w="0" w:type="dxa"/>
              <w:right w:w="100" w:type="dxa"/>
            </w:tcMar>
          </w:tcPr>
          <w:p w14:paraId="0C2DF9C1" w14:textId="77777777" w:rsidR="005037BC" w:rsidRPr="00362711" w:rsidRDefault="00E210DC">
            <w:pPr>
              <w:spacing w:before="120"/>
              <w:jc w:val="center"/>
              <w:rPr>
                <w:rFonts w:eastAsia="Times New Roman" w:cs="Times New Roman"/>
                <w:sz w:val="24"/>
                <w:szCs w:val="24"/>
              </w:rPr>
            </w:pPr>
            <w:r w:rsidRPr="00362711">
              <w:rPr>
                <w:rFonts w:eastAsia="Times New Roman" w:cs="Times New Roman"/>
                <w:sz w:val="24"/>
                <w:szCs w:val="24"/>
              </w:rPr>
              <w:t>1</w:t>
            </w:r>
          </w:p>
        </w:tc>
        <w:tc>
          <w:tcPr>
            <w:tcW w:w="6030" w:type="dxa"/>
            <w:tcBorders>
              <w:top w:val="nil"/>
              <w:left w:val="nil"/>
              <w:bottom w:val="single" w:sz="6" w:space="0" w:color="C9C9C9"/>
              <w:right w:val="single" w:sz="6" w:space="0" w:color="C9C9C9"/>
            </w:tcBorders>
            <w:shd w:val="clear" w:color="auto" w:fill="auto"/>
            <w:tcMar>
              <w:top w:w="0" w:type="dxa"/>
              <w:left w:w="100" w:type="dxa"/>
              <w:bottom w:w="0" w:type="dxa"/>
              <w:right w:w="100" w:type="dxa"/>
            </w:tcMar>
          </w:tcPr>
          <w:p w14:paraId="5AD32599" w14:textId="2B99B6CB" w:rsidR="005037BC" w:rsidRPr="00362711" w:rsidRDefault="005A1032" w:rsidP="008B6DBF">
            <w:pPr>
              <w:spacing w:before="120"/>
              <w:rPr>
                <w:rFonts w:eastAsia="Times New Roman" w:cs="Times New Roman"/>
                <w:sz w:val="24"/>
                <w:szCs w:val="24"/>
              </w:rPr>
            </w:pPr>
            <w:r w:rsidRPr="00362711">
              <w:rPr>
                <w:rFonts w:eastAsia="Times New Roman" w:cs="Times New Roman"/>
                <w:sz w:val="24"/>
                <w:szCs w:val="24"/>
              </w:rPr>
              <w:t>Message from the Chairman of the Working Committee</w:t>
            </w:r>
          </w:p>
        </w:tc>
        <w:tc>
          <w:tcPr>
            <w:tcW w:w="1815" w:type="dxa"/>
            <w:tcBorders>
              <w:top w:val="nil"/>
              <w:left w:val="nil"/>
              <w:bottom w:val="single" w:sz="6" w:space="0" w:color="C9C9C9"/>
              <w:right w:val="nil"/>
            </w:tcBorders>
            <w:shd w:val="clear" w:color="auto" w:fill="auto"/>
            <w:tcMar>
              <w:top w:w="0" w:type="dxa"/>
              <w:left w:w="100" w:type="dxa"/>
              <w:bottom w:w="0" w:type="dxa"/>
              <w:right w:w="100" w:type="dxa"/>
            </w:tcMar>
          </w:tcPr>
          <w:p w14:paraId="7156392B" w14:textId="206C17B6" w:rsidR="005037BC" w:rsidRPr="00362711" w:rsidRDefault="00F87A59">
            <w:pPr>
              <w:spacing w:before="120"/>
              <w:jc w:val="center"/>
              <w:rPr>
                <w:rFonts w:eastAsia="Times New Roman" w:cs="Times New Roman"/>
                <w:sz w:val="24"/>
                <w:szCs w:val="24"/>
              </w:rPr>
            </w:pPr>
            <w:r w:rsidRPr="00362711">
              <w:rPr>
                <w:rFonts w:eastAsia="Times New Roman" w:cs="Times New Roman"/>
                <w:sz w:val="24"/>
                <w:szCs w:val="24"/>
              </w:rPr>
              <w:t>5</w:t>
            </w:r>
          </w:p>
        </w:tc>
      </w:tr>
      <w:tr w:rsidR="005037BC" w14:paraId="3509DDCC" w14:textId="77777777">
        <w:trPr>
          <w:trHeight w:val="675"/>
        </w:trPr>
        <w:tc>
          <w:tcPr>
            <w:tcW w:w="1065" w:type="dxa"/>
            <w:tcBorders>
              <w:top w:val="nil"/>
              <w:left w:val="nil"/>
              <w:bottom w:val="single" w:sz="6" w:space="0" w:color="C9C9C9"/>
              <w:right w:val="single" w:sz="6" w:space="0" w:color="C9C9C9"/>
            </w:tcBorders>
            <w:tcMar>
              <w:top w:w="0" w:type="dxa"/>
              <w:left w:w="100" w:type="dxa"/>
              <w:bottom w:w="0" w:type="dxa"/>
              <w:right w:w="100" w:type="dxa"/>
            </w:tcMar>
          </w:tcPr>
          <w:p w14:paraId="7D82B893" w14:textId="77777777" w:rsidR="005037BC" w:rsidRDefault="00E210DC">
            <w:pPr>
              <w:spacing w:before="120"/>
              <w:jc w:val="center"/>
              <w:rPr>
                <w:rFonts w:eastAsia="Times New Roman" w:cs="Times New Roman"/>
                <w:sz w:val="24"/>
                <w:szCs w:val="24"/>
              </w:rPr>
            </w:pPr>
            <w:r>
              <w:rPr>
                <w:rFonts w:eastAsia="Times New Roman" w:cs="Times New Roman"/>
                <w:sz w:val="24"/>
                <w:szCs w:val="24"/>
              </w:rPr>
              <w:t>2</w:t>
            </w:r>
          </w:p>
        </w:tc>
        <w:tc>
          <w:tcPr>
            <w:tcW w:w="6030" w:type="dxa"/>
            <w:tcBorders>
              <w:top w:val="nil"/>
              <w:left w:val="nil"/>
              <w:bottom w:val="single" w:sz="6" w:space="0" w:color="C9C9C9"/>
              <w:right w:val="single" w:sz="6" w:space="0" w:color="C9C9C9"/>
            </w:tcBorders>
            <w:tcMar>
              <w:top w:w="0" w:type="dxa"/>
              <w:left w:w="100" w:type="dxa"/>
              <w:bottom w:w="0" w:type="dxa"/>
              <w:right w:w="100" w:type="dxa"/>
            </w:tcMar>
          </w:tcPr>
          <w:p w14:paraId="1AEFD7BD" w14:textId="646EF0DE" w:rsidR="005037BC" w:rsidRDefault="00E210DC" w:rsidP="008B6DBF">
            <w:pPr>
              <w:spacing w:before="120"/>
              <w:rPr>
                <w:rFonts w:eastAsia="Times New Roman" w:cs="Times New Roman"/>
                <w:sz w:val="24"/>
                <w:szCs w:val="24"/>
              </w:rPr>
            </w:pPr>
            <w:r>
              <w:rPr>
                <w:rFonts w:eastAsia="Times New Roman" w:cs="Times New Roman"/>
                <w:sz w:val="24"/>
                <w:szCs w:val="24"/>
              </w:rPr>
              <w:t>Working Committee</w:t>
            </w:r>
            <w:r w:rsidR="005A1032">
              <w:rPr>
                <w:rFonts w:eastAsia="Times New Roman" w:cs="Times New Roman"/>
                <w:sz w:val="24"/>
                <w:szCs w:val="24"/>
              </w:rPr>
              <w:t xml:space="preserve"> and S</w:t>
            </w:r>
            <w:r>
              <w:rPr>
                <w:rFonts w:eastAsia="Times New Roman" w:cs="Times New Roman"/>
                <w:sz w:val="24"/>
                <w:szCs w:val="24"/>
              </w:rPr>
              <w:t xml:space="preserve">teering Committee </w:t>
            </w:r>
            <w:r w:rsidR="005A1032">
              <w:rPr>
                <w:rFonts w:eastAsia="Times New Roman" w:cs="Times New Roman"/>
                <w:sz w:val="24"/>
                <w:szCs w:val="24"/>
              </w:rPr>
              <w:t>Composition</w:t>
            </w:r>
          </w:p>
        </w:tc>
        <w:tc>
          <w:tcPr>
            <w:tcW w:w="1815" w:type="dxa"/>
            <w:tcBorders>
              <w:top w:val="nil"/>
              <w:left w:val="nil"/>
              <w:bottom w:val="single" w:sz="6" w:space="0" w:color="C9C9C9"/>
              <w:right w:val="nil"/>
            </w:tcBorders>
            <w:tcMar>
              <w:top w:w="0" w:type="dxa"/>
              <w:left w:w="100" w:type="dxa"/>
              <w:bottom w:w="0" w:type="dxa"/>
              <w:right w:w="100" w:type="dxa"/>
            </w:tcMar>
          </w:tcPr>
          <w:p w14:paraId="7E343CB5" w14:textId="4525E9ED" w:rsidR="005037BC" w:rsidRDefault="00C32C7F">
            <w:pPr>
              <w:spacing w:before="120"/>
              <w:jc w:val="center"/>
              <w:rPr>
                <w:rFonts w:eastAsia="Times New Roman" w:cs="Times New Roman"/>
                <w:sz w:val="24"/>
                <w:szCs w:val="24"/>
              </w:rPr>
            </w:pPr>
            <w:r>
              <w:rPr>
                <w:rFonts w:eastAsia="Times New Roman" w:cs="Times New Roman"/>
                <w:sz w:val="24"/>
                <w:szCs w:val="24"/>
              </w:rPr>
              <w:t>8</w:t>
            </w:r>
          </w:p>
        </w:tc>
      </w:tr>
      <w:tr w:rsidR="007F50D7" w14:paraId="2E489205" w14:textId="77777777">
        <w:trPr>
          <w:trHeight w:val="675"/>
        </w:trPr>
        <w:tc>
          <w:tcPr>
            <w:tcW w:w="1065" w:type="dxa"/>
            <w:tcBorders>
              <w:top w:val="nil"/>
              <w:left w:val="nil"/>
              <w:bottom w:val="single" w:sz="6" w:space="0" w:color="C9C9C9"/>
              <w:right w:val="single" w:sz="6" w:space="0" w:color="C9C9C9"/>
            </w:tcBorders>
            <w:tcMar>
              <w:top w:w="0" w:type="dxa"/>
              <w:left w:w="100" w:type="dxa"/>
              <w:bottom w:w="0" w:type="dxa"/>
              <w:right w:w="100" w:type="dxa"/>
            </w:tcMar>
          </w:tcPr>
          <w:p w14:paraId="45FCC203" w14:textId="31169B31" w:rsidR="007F50D7" w:rsidRDefault="007F50D7">
            <w:pPr>
              <w:spacing w:before="120"/>
              <w:jc w:val="center"/>
              <w:rPr>
                <w:rFonts w:eastAsia="Times New Roman" w:cs="Times New Roman"/>
                <w:sz w:val="24"/>
                <w:szCs w:val="24"/>
              </w:rPr>
            </w:pPr>
            <w:r>
              <w:rPr>
                <w:rFonts w:eastAsia="Times New Roman" w:cs="Times New Roman"/>
                <w:sz w:val="24"/>
                <w:szCs w:val="24"/>
              </w:rPr>
              <w:t>3</w:t>
            </w:r>
          </w:p>
        </w:tc>
        <w:tc>
          <w:tcPr>
            <w:tcW w:w="6030" w:type="dxa"/>
            <w:tcBorders>
              <w:top w:val="nil"/>
              <w:left w:val="nil"/>
              <w:bottom w:val="single" w:sz="6" w:space="0" w:color="C9C9C9"/>
              <w:right w:val="single" w:sz="6" w:space="0" w:color="C9C9C9"/>
            </w:tcBorders>
            <w:tcMar>
              <w:top w:w="0" w:type="dxa"/>
              <w:left w:w="100" w:type="dxa"/>
              <w:bottom w:w="0" w:type="dxa"/>
              <w:right w:w="100" w:type="dxa"/>
            </w:tcMar>
          </w:tcPr>
          <w:p w14:paraId="0CABBFE4" w14:textId="7326ACB3" w:rsidR="007F50D7" w:rsidRDefault="007F50D7">
            <w:pPr>
              <w:spacing w:before="120"/>
              <w:jc w:val="both"/>
              <w:rPr>
                <w:rFonts w:eastAsia="Times New Roman" w:cs="Times New Roman"/>
                <w:sz w:val="24"/>
                <w:szCs w:val="24"/>
              </w:rPr>
            </w:pPr>
            <w:r>
              <w:rPr>
                <w:rFonts w:eastAsia="Times New Roman" w:cs="Times New Roman"/>
                <w:sz w:val="24"/>
                <w:szCs w:val="24"/>
              </w:rPr>
              <w:t xml:space="preserve">Introduction </w:t>
            </w:r>
          </w:p>
        </w:tc>
        <w:tc>
          <w:tcPr>
            <w:tcW w:w="1815" w:type="dxa"/>
            <w:tcBorders>
              <w:top w:val="nil"/>
              <w:left w:val="nil"/>
              <w:bottom w:val="single" w:sz="6" w:space="0" w:color="C9C9C9"/>
              <w:right w:val="nil"/>
            </w:tcBorders>
            <w:tcMar>
              <w:top w:w="0" w:type="dxa"/>
              <w:left w:w="100" w:type="dxa"/>
              <w:bottom w:w="0" w:type="dxa"/>
              <w:right w:w="100" w:type="dxa"/>
            </w:tcMar>
          </w:tcPr>
          <w:p w14:paraId="33ED364A" w14:textId="0A385323" w:rsidR="007F50D7" w:rsidRDefault="009946CC">
            <w:pPr>
              <w:spacing w:before="120"/>
              <w:jc w:val="center"/>
              <w:rPr>
                <w:rFonts w:eastAsia="Times New Roman" w:cs="Times New Roman"/>
                <w:sz w:val="24"/>
                <w:szCs w:val="24"/>
              </w:rPr>
            </w:pPr>
            <w:r>
              <w:rPr>
                <w:rFonts w:eastAsia="Times New Roman" w:cs="Times New Roman"/>
                <w:sz w:val="24"/>
                <w:szCs w:val="24"/>
              </w:rPr>
              <w:t>10</w:t>
            </w:r>
          </w:p>
        </w:tc>
      </w:tr>
      <w:tr w:rsidR="00850719" w14:paraId="13DF387E" w14:textId="77777777">
        <w:trPr>
          <w:trHeight w:val="675"/>
        </w:trPr>
        <w:tc>
          <w:tcPr>
            <w:tcW w:w="1065" w:type="dxa"/>
            <w:tcBorders>
              <w:top w:val="nil"/>
              <w:left w:val="nil"/>
              <w:bottom w:val="single" w:sz="6" w:space="0" w:color="C9C9C9"/>
              <w:right w:val="single" w:sz="6" w:space="0" w:color="C9C9C9"/>
            </w:tcBorders>
            <w:tcMar>
              <w:top w:w="0" w:type="dxa"/>
              <w:left w:w="100" w:type="dxa"/>
              <w:bottom w:w="0" w:type="dxa"/>
              <w:right w:w="100" w:type="dxa"/>
            </w:tcMar>
          </w:tcPr>
          <w:p w14:paraId="7693CCBE" w14:textId="33636359" w:rsidR="00850719" w:rsidRDefault="00850719" w:rsidP="00DC5E66">
            <w:pPr>
              <w:spacing w:line="360" w:lineRule="auto"/>
              <w:jc w:val="center"/>
              <w:rPr>
                <w:rFonts w:eastAsia="Times New Roman" w:cs="Times New Roman"/>
                <w:sz w:val="24"/>
                <w:szCs w:val="24"/>
              </w:rPr>
            </w:pPr>
            <w:r>
              <w:rPr>
                <w:rFonts w:eastAsia="Times New Roman" w:cs="Times New Roman"/>
                <w:sz w:val="24"/>
                <w:szCs w:val="24"/>
              </w:rPr>
              <w:t>A</w:t>
            </w:r>
          </w:p>
        </w:tc>
        <w:tc>
          <w:tcPr>
            <w:tcW w:w="6030" w:type="dxa"/>
            <w:tcBorders>
              <w:top w:val="nil"/>
              <w:left w:val="nil"/>
              <w:bottom w:val="single" w:sz="6" w:space="0" w:color="C9C9C9"/>
              <w:right w:val="single" w:sz="6" w:space="0" w:color="C9C9C9"/>
            </w:tcBorders>
            <w:tcMar>
              <w:top w:w="0" w:type="dxa"/>
              <w:left w:w="100" w:type="dxa"/>
              <w:bottom w:w="0" w:type="dxa"/>
              <w:right w:w="100" w:type="dxa"/>
            </w:tcMar>
          </w:tcPr>
          <w:p w14:paraId="57A0B8F1" w14:textId="77777777" w:rsidR="00850719" w:rsidRDefault="00850719" w:rsidP="00DC5E66">
            <w:pPr>
              <w:spacing w:line="360" w:lineRule="auto"/>
              <w:jc w:val="both"/>
              <w:rPr>
                <w:rFonts w:eastAsia="Times New Roman" w:cs="Times New Roman"/>
                <w:b/>
                <w:bCs/>
                <w:sz w:val="24"/>
                <w:szCs w:val="24"/>
              </w:rPr>
            </w:pPr>
            <w:r>
              <w:rPr>
                <w:rFonts w:eastAsia="Times New Roman" w:cs="Times New Roman"/>
                <w:sz w:val="24"/>
                <w:szCs w:val="24"/>
              </w:rPr>
              <w:t xml:space="preserve">First Foundational Principle – </w:t>
            </w:r>
            <w:r w:rsidRPr="00850719">
              <w:rPr>
                <w:rFonts w:eastAsia="Times New Roman" w:cs="Times New Roman"/>
                <w:b/>
                <w:bCs/>
                <w:sz w:val="24"/>
                <w:szCs w:val="24"/>
              </w:rPr>
              <w:t>Governing Body Effectiveness</w:t>
            </w:r>
          </w:p>
          <w:p w14:paraId="14ED2640" w14:textId="140F430F" w:rsidR="002B0163" w:rsidRDefault="002B0163" w:rsidP="00DC5E66">
            <w:pPr>
              <w:spacing w:line="360" w:lineRule="auto"/>
              <w:rPr>
                <w:rFonts w:cs="Times New Roman"/>
                <w:sz w:val="24"/>
                <w:szCs w:val="24"/>
                <w:lang w:val="en-US"/>
              </w:rPr>
            </w:pPr>
            <w:r>
              <w:rPr>
                <w:rFonts w:cs="Times New Roman"/>
                <w:sz w:val="24"/>
                <w:szCs w:val="24"/>
                <w:lang w:val="en-US"/>
              </w:rPr>
              <w:t>A-1</w:t>
            </w:r>
            <w:r>
              <w:rPr>
                <w:rFonts w:cs="Times New Roman"/>
                <w:sz w:val="24"/>
                <w:szCs w:val="24"/>
                <w:lang w:val="en-US"/>
              </w:rPr>
              <w:tab/>
              <w:t>Principle</w:t>
            </w:r>
          </w:p>
          <w:p w14:paraId="68E1313A" w14:textId="77777777" w:rsidR="002B0163" w:rsidRDefault="002B0163" w:rsidP="00DC5E66">
            <w:pPr>
              <w:spacing w:line="360" w:lineRule="auto"/>
              <w:rPr>
                <w:rFonts w:cs="Times New Roman"/>
                <w:sz w:val="24"/>
                <w:szCs w:val="24"/>
                <w:lang w:val="en-US"/>
              </w:rPr>
            </w:pPr>
            <w:r>
              <w:rPr>
                <w:rFonts w:cs="Times New Roman"/>
                <w:sz w:val="24"/>
                <w:szCs w:val="24"/>
                <w:lang w:val="en-US"/>
              </w:rPr>
              <w:t>A-2</w:t>
            </w:r>
            <w:r>
              <w:rPr>
                <w:rFonts w:cs="Times New Roman"/>
                <w:sz w:val="24"/>
                <w:szCs w:val="24"/>
                <w:lang w:val="en-US"/>
              </w:rPr>
              <w:tab/>
              <w:t>Rationale</w:t>
            </w:r>
          </w:p>
          <w:p w14:paraId="222A5EF4" w14:textId="77777777" w:rsidR="002B0163" w:rsidRPr="001E0280" w:rsidRDefault="002B0163" w:rsidP="00ED4B52">
            <w:pPr>
              <w:spacing w:line="360" w:lineRule="auto"/>
              <w:rPr>
                <w:rFonts w:cs="Times New Roman"/>
                <w:sz w:val="24"/>
                <w:szCs w:val="24"/>
                <w:lang w:val="en-US"/>
              </w:rPr>
            </w:pPr>
            <w:r>
              <w:rPr>
                <w:rFonts w:cs="Times New Roman"/>
                <w:sz w:val="24"/>
                <w:szCs w:val="24"/>
                <w:lang w:val="en-US"/>
              </w:rPr>
              <w:t>A-3</w:t>
            </w:r>
            <w:r>
              <w:rPr>
                <w:rFonts w:cs="Times New Roman"/>
                <w:sz w:val="24"/>
                <w:szCs w:val="24"/>
                <w:lang w:val="en-US"/>
              </w:rPr>
              <w:tab/>
              <w:t>Key Aspects of Practice</w:t>
            </w:r>
          </w:p>
          <w:p w14:paraId="540B232B" w14:textId="77777777" w:rsidR="00ED4B52" w:rsidRDefault="004656D7" w:rsidP="00ED4B52">
            <w:pPr>
              <w:tabs>
                <w:tab w:val="left" w:pos="709"/>
                <w:tab w:val="left" w:pos="1560"/>
              </w:tabs>
              <w:spacing w:line="360" w:lineRule="auto"/>
              <w:rPr>
                <w:rFonts w:cs="Times New Roman"/>
                <w:sz w:val="24"/>
                <w:szCs w:val="24"/>
                <w:lang w:val="en-US"/>
              </w:rPr>
            </w:pPr>
            <w:r>
              <w:rPr>
                <w:rFonts w:cs="Times New Roman"/>
                <w:sz w:val="24"/>
                <w:szCs w:val="24"/>
                <w:lang w:val="en-US"/>
              </w:rPr>
              <w:tab/>
            </w:r>
            <w:r w:rsidR="00ED4B52">
              <w:rPr>
                <w:rFonts w:cs="Times New Roman"/>
                <w:sz w:val="24"/>
                <w:szCs w:val="24"/>
                <w:lang w:val="en-US"/>
              </w:rPr>
              <w:t>A-3(a)</w:t>
            </w:r>
            <w:r w:rsidR="00ED4B52">
              <w:rPr>
                <w:rFonts w:cs="Times New Roman"/>
                <w:sz w:val="24"/>
                <w:szCs w:val="24"/>
                <w:lang w:val="en-US"/>
              </w:rPr>
              <w:tab/>
              <w:t>General</w:t>
            </w:r>
          </w:p>
          <w:p w14:paraId="3958E198" w14:textId="4A5112F2" w:rsidR="00F24D1E" w:rsidRDefault="00ED4B52" w:rsidP="00ED4B52">
            <w:pPr>
              <w:tabs>
                <w:tab w:val="left" w:pos="709"/>
                <w:tab w:val="left" w:pos="1560"/>
              </w:tabs>
              <w:spacing w:line="360" w:lineRule="auto"/>
              <w:rPr>
                <w:rFonts w:cs="Times New Roman"/>
                <w:sz w:val="24"/>
                <w:szCs w:val="24"/>
                <w:lang w:val="en-US"/>
              </w:rPr>
            </w:pPr>
            <w:r>
              <w:rPr>
                <w:rFonts w:cs="Times New Roman"/>
                <w:sz w:val="24"/>
                <w:szCs w:val="24"/>
                <w:lang w:val="en-US"/>
              </w:rPr>
              <w:tab/>
              <w:t>A-3(b)</w:t>
            </w:r>
            <w:r>
              <w:rPr>
                <w:rFonts w:cs="Times New Roman"/>
                <w:sz w:val="24"/>
                <w:szCs w:val="24"/>
                <w:lang w:val="en-US"/>
              </w:rPr>
              <w:tab/>
              <w:t>Capacity Building</w:t>
            </w:r>
          </w:p>
          <w:p w14:paraId="3FBE3356" w14:textId="2D2A04D7" w:rsidR="004656D7" w:rsidRDefault="004656D7" w:rsidP="00ED4B52">
            <w:pPr>
              <w:tabs>
                <w:tab w:val="left" w:pos="709"/>
                <w:tab w:val="left" w:pos="1560"/>
              </w:tabs>
              <w:spacing w:line="360" w:lineRule="auto"/>
              <w:rPr>
                <w:rFonts w:cs="Times New Roman"/>
                <w:sz w:val="24"/>
                <w:szCs w:val="24"/>
                <w:lang w:val="en-US"/>
              </w:rPr>
            </w:pPr>
            <w:r>
              <w:rPr>
                <w:rFonts w:cs="Times New Roman"/>
                <w:sz w:val="24"/>
                <w:szCs w:val="24"/>
                <w:lang w:val="en-US"/>
              </w:rPr>
              <w:tab/>
              <w:t>A-3(c)</w:t>
            </w:r>
            <w:r>
              <w:rPr>
                <w:rFonts w:cs="Times New Roman"/>
                <w:sz w:val="24"/>
                <w:szCs w:val="24"/>
                <w:lang w:val="en-US"/>
              </w:rPr>
              <w:tab/>
              <w:t xml:space="preserve">The Chairman or </w:t>
            </w:r>
            <w:r w:rsidR="00C274AF">
              <w:rPr>
                <w:rFonts w:cs="Times New Roman"/>
                <w:sz w:val="24"/>
                <w:szCs w:val="24"/>
                <w:lang w:val="en-US"/>
              </w:rPr>
              <w:t>E</w:t>
            </w:r>
            <w:r>
              <w:rPr>
                <w:rFonts w:cs="Times New Roman"/>
                <w:sz w:val="24"/>
                <w:szCs w:val="24"/>
                <w:lang w:val="en-US"/>
              </w:rPr>
              <w:t>quivalent</w:t>
            </w:r>
          </w:p>
          <w:p w14:paraId="7EC4394A" w14:textId="77777777" w:rsidR="004656D7" w:rsidRDefault="004656D7" w:rsidP="00DC5E66">
            <w:pPr>
              <w:tabs>
                <w:tab w:val="left" w:pos="709"/>
                <w:tab w:val="left" w:pos="1560"/>
              </w:tabs>
              <w:spacing w:line="360" w:lineRule="auto"/>
              <w:rPr>
                <w:rFonts w:cs="Times New Roman"/>
                <w:sz w:val="24"/>
                <w:szCs w:val="24"/>
                <w:lang w:val="en-US"/>
              </w:rPr>
            </w:pPr>
            <w:r>
              <w:rPr>
                <w:rFonts w:cs="Times New Roman"/>
                <w:sz w:val="24"/>
                <w:szCs w:val="24"/>
                <w:lang w:val="en-US"/>
              </w:rPr>
              <w:tab/>
              <w:t>A-3(d)</w:t>
            </w:r>
            <w:r>
              <w:rPr>
                <w:rFonts w:cs="Times New Roman"/>
                <w:sz w:val="24"/>
                <w:szCs w:val="24"/>
                <w:lang w:val="en-US"/>
              </w:rPr>
              <w:tab/>
              <w:t>Governance Meetings</w:t>
            </w:r>
          </w:p>
          <w:p w14:paraId="48D6BDEC" w14:textId="77777777" w:rsidR="004656D7" w:rsidRDefault="004656D7" w:rsidP="00DC5E66">
            <w:pPr>
              <w:tabs>
                <w:tab w:val="left" w:pos="709"/>
                <w:tab w:val="left" w:pos="1560"/>
              </w:tabs>
              <w:spacing w:line="360" w:lineRule="auto"/>
              <w:rPr>
                <w:rFonts w:cs="Times New Roman"/>
                <w:sz w:val="24"/>
                <w:szCs w:val="24"/>
                <w:lang w:val="en-US"/>
              </w:rPr>
            </w:pPr>
            <w:r>
              <w:rPr>
                <w:rFonts w:cs="Times New Roman"/>
                <w:sz w:val="24"/>
                <w:szCs w:val="24"/>
                <w:lang w:val="en-US"/>
              </w:rPr>
              <w:tab/>
              <w:t>A-3(e)</w:t>
            </w:r>
            <w:r>
              <w:rPr>
                <w:rFonts w:cs="Times New Roman"/>
                <w:sz w:val="24"/>
                <w:szCs w:val="24"/>
                <w:lang w:val="en-US"/>
              </w:rPr>
              <w:tab/>
              <w:t>Corporate Etiquette and Confidentiality</w:t>
            </w:r>
          </w:p>
          <w:p w14:paraId="7140F241" w14:textId="0F79D1E8" w:rsidR="004656D7" w:rsidRDefault="004656D7" w:rsidP="00DC5E66">
            <w:pPr>
              <w:tabs>
                <w:tab w:val="left" w:pos="709"/>
                <w:tab w:val="left" w:pos="1560"/>
              </w:tabs>
              <w:spacing w:line="360" w:lineRule="auto"/>
              <w:rPr>
                <w:rFonts w:cs="Times New Roman"/>
                <w:sz w:val="24"/>
                <w:szCs w:val="24"/>
                <w:lang w:val="en-US"/>
              </w:rPr>
            </w:pPr>
            <w:r>
              <w:rPr>
                <w:rFonts w:cs="Times New Roman"/>
                <w:sz w:val="24"/>
                <w:szCs w:val="24"/>
                <w:lang w:val="en-US"/>
              </w:rPr>
              <w:tab/>
              <w:t>A-3(f)</w:t>
            </w:r>
            <w:r>
              <w:rPr>
                <w:rFonts w:cs="Times New Roman"/>
                <w:sz w:val="24"/>
                <w:szCs w:val="24"/>
                <w:lang w:val="en-US"/>
              </w:rPr>
              <w:tab/>
              <w:t xml:space="preserve">The Corporate Secretary or </w:t>
            </w:r>
            <w:r w:rsidR="00EB2D0B">
              <w:rPr>
                <w:rFonts w:cs="Times New Roman"/>
                <w:sz w:val="24"/>
                <w:szCs w:val="24"/>
                <w:lang w:val="en-US"/>
              </w:rPr>
              <w:t>E</w:t>
            </w:r>
            <w:r>
              <w:rPr>
                <w:rFonts w:cs="Times New Roman"/>
                <w:sz w:val="24"/>
                <w:szCs w:val="24"/>
                <w:lang w:val="en-US"/>
              </w:rPr>
              <w:t>quivalent</w:t>
            </w:r>
          </w:p>
          <w:p w14:paraId="639A9A8D" w14:textId="77777777" w:rsidR="004656D7" w:rsidRDefault="004656D7" w:rsidP="00DC5E66">
            <w:pPr>
              <w:tabs>
                <w:tab w:val="left" w:pos="709"/>
                <w:tab w:val="left" w:pos="1560"/>
              </w:tabs>
              <w:spacing w:line="360" w:lineRule="auto"/>
              <w:rPr>
                <w:rFonts w:cs="Times New Roman"/>
                <w:sz w:val="24"/>
                <w:szCs w:val="24"/>
                <w:lang w:val="en-US"/>
              </w:rPr>
            </w:pPr>
            <w:r>
              <w:rPr>
                <w:rFonts w:cs="Times New Roman"/>
                <w:sz w:val="24"/>
                <w:szCs w:val="24"/>
                <w:lang w:val="en-US"/>
              </w:rPr>
              <w:tab/>
              <w:t>A-3(g)</w:t>
            </w:r>
            <w:r>
              <w:rPr>
                <w:rFonts w:cs="Times New Roman"/>
                <w:sz w:val="24"/>
                <w:szCs w:val="24"/>
                <w:lang w:val="en-US"/>
              </w:rPr>
              <w:tab/>
              <w:t>Remuneration</w:t>
            </w:r>
          </w:p>
          <w:p w14:paraId="3D2805A3" w14:textId="77777777" w:rsidR="004656D7" w:rsidRPr="001E0280" w:rsidRDefault="004656D7" w:rsidP="00DC5E66">
            <w:pPr>
              <w:tabs>
                <w:tab w:val="left" w:pos="709"/>
                <w:tab w:val="left" w:pos="1560"/>
              </w:tabs>
              <w:spacing w:line="360" w:lineRule="auto"/>
              <w:rPr>
                <w:rFonts w:cs="Times New Roman"/>
                <w:sz w:val="24"/>
                <w:szCs w:val="24"/>
                <w:lang w:val="en-US"/>
              </w:rPr>
            </w:pPr>
            <w:r>
              <w:rPr>
                <w:rFonts w:cs="Times New Roman"/>
                <w:sz w:val="24"/>
                <w:szCs w:val="24"/>
                <w:lang w:val="en-US"/>
              </w:rPr>
              <w:t>A-4</w:t>
            </w:r>
            <w:r>
              <w:rPr>
                <w:rFonts w:cs="Times New Roman"/>
                <w:sz w:val="24"/>
                <w:szCs w:val="24"/>
                <w:lang w:val="en-US"/>
              </w:rPr>
              <w:tab/>
              <w:t>Expected Outcomes</w:t>
            </w:r>
          </w:p>
          <w:p w14:paraId="1F227D1A" w14:textId="08753E8C" w:rsidR="004656D7" w:rsidRDefault="004656D7" w:rsidP="00DC5E66">
            <w:pPr>
              <w:spacing w:line="360" w:lineRule="auto"/>
              <w:ind w:left="392"/>
              <w:jc w:val="both"/>
              <w:rPr>
                <w:rFonts w:eastAsia="Times New Roman" w:cs="Times New Roman"/>
                <w:sz w:val="24"/>
                <w:szCs w:val="24"/>
              </w:rPr>
            </w:pPr>
          </w:p>
        </w:tc>
        <w:tc>
          <w:tcPr>
            <w:tcW w:w="1815" w:type="dxa"/>
            <w:tcBorders>
              <w:top w:val="nil"/>
              <w:left w:val="nil"/>
              <w:bottom w:val="single" w:sz="6" w:space="0" w:color="C9C9C9"/>
              <w:right w:val="nil"/>
            </w:tcBorders>
            <w:tcMar>
              <w:top w:w="0" w:type="dxa"/>
              <w:left w:w="100" w:type="dxa"/>
              <w:bottom w:w="0" w:type="dxa"/>
              <w:right w:w="100" w:type="dxa"/>
            </w:tcMar>
          </w:tcPr>
          <w:p w14:paraId="38D4762C" w14:textId="29EA4D87"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F24D1E">
              <w:rPr>
                <w:rFonts w:cs="Times New Roman"/>
                <w:sz w:val="24"/>
                <w:szCs w:val="24"/>
                <w:lang w:val="en-US"/>
              </w:rPr>
              <w:t>4</w:t>
            </w:r>
          </w:p>
          <w:p w14:paraId="54846AC5" w14:textId="7D2E92F3" w:rsidR="00C9170D" w:rsidRDefault="00C9170D" w:rsidP="00DC5E66">
            <w:pPr>
              <w:tabs>
                <w:tab w:val="left" w:pos="709"/>
                <w:tab w:val="left" w:pos="1560"/>
              </w:tabs>
              <w:spacing w:line="360" w:lineRule="auto"/>
              <w:jc w:val="center"/>
              <w:rPr>
                <w:rFonts w:cs="Times New Roman"/>
                <w:sz w:val="24"/>
                <w:szCs w:val="24"/>
                <w:lang w:val="en-US"/>
              </w:rPr>
            </w:pPr>
          </w:p>
          <w:p w14:paraId="7700D7E3" w14:textId="355F2FC2"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F24D1E">
              <w:rPr>
                <w:rFonts w:cs="Times New Roman"/>
                <w:sz w:val="24"/>
                <w:szCs w:val="24"/>
                <w:lang w:val="en-US"/>
              </w:rPr>
              <w:t>4</w:t>
            </w:r>
          </w:p>
          <w:p w14:paraId="766714E0" w14:textId="6F942610"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F24D1E">
              <w:rPr>
                <w:rFonts w:cs="Times New Roman"/>
                <w:sz w:val="24"/>
                <w:szCs w:val="24"/>
                <w:lang w:val="en-US"/>
              </w:rPr>
              <w:t>4</w:t>
            </w:r>
          </w:p>
          <w:p w14:paraId="6B98C77D" w14:textId="0BCDAA5D"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F24D1E">
              <w:rPr>
                <w:rFonts w:cs="Times New Roman"/>
                <w:sz w:val="24"/>
                <w:szCs w:val="24"/>
                <w:lang w:val="en-US"/>
              </w:rPr>
              <w:t>4</w:t>
            </w:r>
          </w:p>
          <w:p w14:paraId="5F29F8D3" w14:textId="5762FEFD"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F24D1E">
              <w:rPr>
                <w:rFonts w:cs="Times New Roman"/>
                <w:sz w:val="24"/>
                <w:szCs w:val="24"/>
                <w:lang w:val="en-US"/>
              </w:rPr>
              <w:t>4</w:t>
            </w:r>
          </w:p>
          <w:p w14:paraId="683B9E93" w14:textId="7FD544A4"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ED4B52">
              <w:rPr>
                <w:rFonts w:cs="Times New Roman"/>
                <w:sz w:val="24"/>
                <w:szCs w:val="24"/>
                <w:lang w:val="en-US"/>
              </w:rPr>
              <w:t>6</w:t>
            </w:r>
          </w:p>
          <w:p w14:paraId="523F6B22" w14:textId="74EACDFC"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w:t>
            </w:r>
            <w:r w:rsidR="00EB2D0B">
              <w:rPr>
                <w:rFonts w:cs="Times New Roman"/>
                <w:sz w:val="24"/>
                <w:szCs w:val="24"/>
                <w:lang w:val="en-US"/>
              </w:rPr>
              <w:t>8</w:t>
            </w:r>
          </w:p>
          <w:p w14:paraId="65FDC93F" w14:textId="1D916E46" w:rsidR="00C9170D" w:rsidRDefault="00EB2D0B"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19</w:t>
            </w:r>
          </w:p>
          <w:p w14:paraId="541E642E" w14:textId="77777777"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20</w:t>
            </w:r>
          </w:p>
          <w:p w14:paraId="2CF620F0" w14:textId="77777777" w:rsidR="00C9170D"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21</w:t>
            </w:r>
          </w:p>
          <w:p w14:paraId="795A6410" w14:textId="1EB1AF4C" w:rsidR="00C9170D" w:rsidRPr="001E0280" w:rsidRDefault="00C9170D" w:rsidP="00DC5E66">
            <w:pPr>
              <w:tabs>
                <w:tab w:val="left" w:pos="709"/>
                <w:tab w:val="left" w:pos="1560"/>
              </w:tabs>
              <w:spacing w:line="360" w:lineRule="auto"/>
              <w:jc w:val="center"/>
              <w:rPr>
                <w:rFonts w:cs="Times New Roman"/>
                <w:sz w:val="24"/>
                <w:szCs w:val="24"/>
                <w:lang w:val="en-US"/>
              </w:rPr>
            </w:pPr>
            <w:r>
              <w:rPr>
                <w:rFonts w:cs="Times New Roman"/>
                <w:sz w:val="24"/>
                <w:szCs w:val="24"/>
                <w:lang w:val="en-US"/>
              </w:rPr>
              <w:t>2</w:t>
            </w:r>
            <w:r w:rsidR="001C0EF1">
              <w:rPr>
                <w:rFonts w:cs="Times New Roman"/>
                <w:sz w:val="24"/>
                <w:szCs w:val="24"/>
                <w:lang w:val="en-US"/>
              </w:rPr>
              <w:t>1</w:t>
            </w:r>
          </w:p>
          <w:p w14:paraId="09260D77" w14:textId="6611E66E" w:rsidR="004656D7" w:rsidRDefault="00BA27F8" w:rsidP="00DC5E66">
            <w:pPr>
              <w:spacing w:line="360" w:lineRule="auto"/>
              <w:jc w:val="center"/>
              <w:rPr>
                <w:rFonts w:eastAsia="Times New Roman" w:cs="Times New Roman"/>
                <w:sz w:val="24"/>
                <w:szCs w:val="24"/>
              </w:rPr>
            </w:pPr>
            <w:r>
              <w:rPr>
                <w:rFonts w:eastAsia="Times New Roman" w:cs="Times New Roman"/>
                <w:sz w:val="24"/>
                <w:szCs w:val="24"/>
              </w:rPr>
              <w:t>22</w:t>
            </w:r>
          </w:p>
        </w:tc>
      </w:tr>
      <w:tr w:rsidR="005037BC" w14:paraId="44E7A547" w14:textId="77777777" w:rsidTr="00986B23">
        <w:trPr>
          <w:trHeight w:val="2793"/>
        </w:trPr>
        <w:tc>
          <w:tcPr>
            <w:tcW w:w="1065" w:type="dxa"/>
            <w:tcBorders>
              <w:top w:val="nil"/>
              <w:left w:val="nil"/>
              <w:bottom w:val="single" w:sz="6" w:space="0" w:color="C9C9C9"/>
              <w:right w:val="single" w:sz="6" w:space="0" w:color="C9C9C9"/>
            </w:tcBorders>
            <w:tcMar>
              <w:top w:w="0" w:type="dxa"/>
              <w:left w:w="100" w:type="dxa"/>
              <w:bottom w:w="0" w:type="dxa"/>
              <w:right w:w="100" w:type="dxa"/>
            </w:tcMar>
          </w:tcPr>
          <w:p w14:paraId="49607303" w14:textId="77777777" w:rsidR="005037BC" w:rsidRDefault="00E210DC">
            <w:pPr>
              <w:spacing w:before="120"/>
              <w:jc w:val="center"/>
              <w:rPr>
                <w:rFonts w:eastAsia="Times New Roman" w:cs="Times New Roman"/>
                <w:sz w:val="24"/>
                <w:szCs w:val="24"/>
              </w:rPr>
            </w:pPr>
            <w:r>
              <w:rPr>
                <w:rFonts w:eastAsia="Times New Roman" w:cs="Times New Roman"/>
                <w:sz w:val="24"/>
                <w:szCs w:val="24"/>
              </w:rPr>
              <w:t>B</w:t>
            </w:r>
          </w:p>
        </w:tc>
        <w:tc>
          <w:tcPr>
            <w:tcW w:w="6030" w:type="dxa"/>
            <w:tcBorders>
              <w:top w:val="nil"/>
              <w:left w:val="nil"/>
              <w:bottom w:val="single" w:sz="6" w:space="0" w:color="C9C9C9"/>
              <w:right w:val="single" w:sz="6" w:space="0" w:color="C9C9C9"/>
            </w:tcBorders>
            <w:tcMar>
              <w:top w:w="0" w:type="dxa"/>
              <w:left w:w="100" w:type="dxa"/>
              <w:bottom w:w="0" w:type="dxa"/>
              <w:right w:w="100" w:type="dxa"/>
            </w:tcMar>
          </w:tcPr>
          <w:p w14:paraId="14291595" w14:textId="77777777" w:rsidR="005037BC" w:rsidRDefault="00E210DC">
            <w:pPr>
              <w:spacing w:before="120"/>
              <w:jc w:val="both"/>
              <w:rPr>
                <w:rFonts w:eastAsia="Times New Roman" w:cs="Times New Roman"/>
                <w:sz w:val="24"/>
                <w:szCs w:val="24"/>
              </w:rPr>
            </w:pPr>
            <w:r>
              <w:rPr>
                <w:rFonts w:eastAsia="Times New Roman" w:cs="Times New Roman"/>
                <w:sz w:val="24"/>
                <w:szCs w:val="24"/>
              </w:rPr>
              <w:t xml:space="preserve">Second Foundational Principle – </w:t>
            </w:r>
            <w:r w:rsidRPr="00676ECA">
              <w:rPr>
                <w:rFonts w:eastAsia="Times New Roman" w:cs="Times New Roman"/>
                <w:b/>
                <w:bCs/>
                <w:sz w:val="24"/>
                <w:szCs w:val="24"/>
              </w:rPr>
              <w:t>Oversight and Accountability</w:t>
            </w:r>
          </w:p>
          <w:p w14:paraId="595EB58E" w14:textId="77777777" w:rsidR="00AF490A" w:rsidRDefault="00E210DC" w:rsidP="00AF490A">
            <w:pPr>
              <w:pStyle w:val="ListParagraph"/>
              <w:numPr>
                <w:ilvl w:val="0"/>
                <w:numId w:val="40"/>
              </w:numPr>
              <w:spacing w:before="120"/>
              <w:ind w:left="1088" w:hanging="720"/>
              <w:jc w:val="both"/>
              <w:rPr>
                <w:rFonts w:eastAsia="Times New Roman" w:cs="Times New Roman"/>
                <w:sz w:val="24"/>
                <w:szCs w:val="24"/>
              </w:rPr>
            </w:pPr>
            <w:r w:rsidRPr="00AF490A">
              <w:rPr>
                <w:rFonts w:eastAsia="Times New Roman" w:cs="Times New Roman"/>
                <w:sz w:val="24"/>
                <w:szCs w:val="24"/>
              </w:rPr>
              <w:t>Principle</w:t>
            </w:r>
          </w:p>
          <w:p w14:paraId="7C6B0255" w14:textId="1E1F25B8" w:rsidR="005037BC" w:rsidRDefault="00AF490A" w:rsidP="00AF490A">
            <w:pPr>
              <w:pStyle w:val="ListParagraph"/>
              <w:numPr>
                <w:ilvl w:val="0"/>
                <w:numId w:val="40"/>
              </w:numPr>
              <w:spacing w:before="120" w:line="360" w:lineRule="auto"/>
              <w:ind w:left="1094" w:hanging="720"/>
              <w:contextualSpacing w:val="0"/>
              <w:jc w:val="both"/>
              <w:rPr>
                <w:rFonts w:eastAsia="Times New Roman" w:cs="Times New Roman"/>
                <w:sz w:val="24"/>
                <w:szCs w:val="24"/>
              </w:rPr>
            </w:pPr>
            <w:r>
              <w:rPr>
                <w:rFonts w:eastAsia="Times New Roman" w:cs="Times New Roman"/>
                <w:sz w:val="24"/>
                <w:szCs w:val="24"/>
              </w:rPr>
              <w:t xml:space="preserve">Rationale </w:t>
            </w:r>
          </w:p>
          <w:p w14:paraId="3C4D662F" w14:textId="77777777" w:rsidR="00730842" w:rsidRDefault="00730842" w:rsidP="00730842">
            <w:pPr>
              <w:pStyle w:val="ListParagraph"/>
              <w:numPr>
                <w:ilvl w:val="0"/>
                <w:numId w:val="40"/>
              </w:numPr>
              <w:spacing w:before="120" w:line="360" w:lineRule="auto"/>
              <w:ind w:left="1094" w:hanging="720"/>
              <w:contextualSpacing w:val="0"/>
              <w:jc w:val="both"/>
              <w:rPr>
                <w:rFonts w:eastAsia="Times New Roman" w:cs="Times New Roman"/>
                <w:sz w:val="24"/>
                <w:szCs w:val="24"/>
              </w:rPr>
            </w:pPr>
            <w:r>
              <w:rPr>
                <w:rFonts w:eastAsia="Times New Roman" w:cs="Times New Roman"/>
                <w:sz w:val="24"/>
                <w:szCs w:val="24"/>
              </w:rPr>
              <w:t>Key Aspects of Practice</w:t>
            </w:r>
          </w:p>
          <w:p w14:paraId="38E8F97E" w14:textId="3B407D4C" w:rsidR="00730842" w:rsidRDefault="00730842" w:rsidP="00730842">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B-3(a)    Oversight</w:t>
            </w:r>
          </w:p>
          <w:p w14:paraId="51E763A3" w14:textId="762A121C" w:rsidR="00730842" w:rsidRDefault="00730842" w:rsidP="00730842">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B-3(b</w:t>
            </w:r>
            <w:r w:rsidR="00676ECA">
              <w:rPr>
                <w:rFonts w:eastAsia="Times New Roman" w:cs="Times New Roman"/>
                <w:sz w:val="24"/>
                <w:szCs w:val="24"/>
              </w:rPr>
              <w:t xml:space="preserve">)    </w:t>
            </w:r>
            <w:r w:rsidR="00F962CC">
              <w:rPr>
                <w:rFonts w:eastAsia="Times New Roman" w:cs="Times New Roman"/>
                <w:sz w:val="24"/>
                <w:szCs w:val="24"/>
              </w:rPr>
              <w:t>Accountability</w:t>
            </w:r>
          </w:p>
          <w:p w14:paraId="4FEFAF9D" w14:textId="5E9E9B06" w:rsidR="00CC6DC3" w:rsidRDefault="00CC6DC3" w:rsidP="00730842">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 xml:space="preserve">B-3(c)    The Audit Committee </w:t>
            </w:r>
            <w:r w:rsidR="00340B00">
              <w:rPr>
                <w:rFonts w:eastAsia="Times New Roman" w:cs="Times New Roman"/>
                <w:sz w:val="24"/>
                <w:szCs w:val="24"/>
              </w:rPr>
              <w:t>(</w:t>
            </w:r>
            <w:r>
              <w:rPr>
                <w:rFonts w:eastAsia="Times New Roman" w:cs="Times New Roman"/>
                <w:sz w:val="24"/>
                <w:szCs w:val="24"/>
              </w:rPr>
              <w:t xml:space="preserve">or </w:t>
            </w:r>
            <w:r w:rsidR="00340B00">
              <w:rPr>
                <w:rFonts w:eastAsia="Times New Roman" w:cs="Times New Roman"/>
                <w:sz w:val="24"/>
                <w:szCs w:val="24"/>
              </w:rPr>
              <w:t xml:space="preserve">its </w:t>
            </w:r>
            <w:r>
              <w:rPr>
                <w:rFonts w:eastAsia="Times New Roman" w:cs="Times New Roman"/>
                <w:sz w:val="24"/>
                <w:szCs w:val="24"/>
              </w:rPr>
              <w:t>equivalent</w:t>
            </w:r>
            <w:r w:rsidR="00340B00">
              <w:rPr>
                <w:rFonts w:eastAsia="Times New Roman" w:cs="Times New Roman"/>
                <w:sz w:val="24"/>
                <w:szCs w:val="24"/>
              </w:rPr>
              <w:t>)</w:t>
            </w:r>
          </w:p>
          <w:p w14:paraId="531617B3" w14:textId="29F2DCE1" w:rsidR="006A080D" w:rsidRDefault="006A080D" w:rsidP="00730842">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B-3(d)    Independent Auditor</w:t>
            </w:r>
          </w:p>
          <w:p w14:paraId="7CCC55D6" w14:textId="6D9C53C6" w:rsidR="006A080D" w:rsidRDefault="006A080D" w:rsidP="006A080D">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lastRenderedPageBreak/>
              <w:t xml:space="preserve">B-3(e)    </w:t>
            </w:r>
            <w:r w:rsidRPr="006A080D">
              <w:rPr>
                <w:rFonts w:eastAsia="Times New Roman" w:cs="Times New Roman"/>
                <w:sz w:val="24"/>
                <w:szCs w:val="24"/>
              </w:rPr>
              <w:t>Financial Reporting Processes,</w:t>
            </w:r>
          </w:p>
          <w:p w14:paraId="3FC640F4" w14:textId="7D975B25" w:rsidR="006A080D" w:rsidRDefault="00834F44" w:rsidP="00834F44">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t xml:space="preserve">              </w:t>
            </w:r>
            <w:r w:rsidR="006A080D" w:rsidRPr="006A080D">
              <w:rPr>
                <w:rFonts w:eastAsia="Times New Roman" w:cs="Times New Roman"/>
                <w:sz w:val="24"/>
                <w:szCs w:val="24"/>
              </w:rPr>
              <w:t>Accounting</w:t>
            </w:r>
            <w:r>
              <w:rPr>
                <w:rFonts w:eastAsia="Times New Roman" w:cs="Times New Roman"/>
                <w:sz w:val="24"/>
                <w:szCs w:val="24"/>
              </w:rPr>
              <w:t xml:space="preserve"> </w:t>
            </w:r>
            <w:r w:rsidR="006A080D" w:rsidRPr="00834F44">
              <w:rPr>
                <w:rFonts w:eastAsia="Times New Roman" w:cs="Times New Roman"/>
                <w:sz w:val="24"/>
                <w:szCs w:val="24"/>
              </w:rPr>
              <w:t>Policies and Internal Control</w:t>
            </w:r>
          </w:p>
          <w:p w14:paraId="79C29BEC" w14:textId="77777777" w:rsidR="009B6335" w:rsidRDefault="00BB52A4" w:rsidP="00834F44">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B-3(f)    Ethical compliance, legal compliance</w:t>
            </w:r>
            <w:r w:rsidR="009B6335">
              <w:rPr>
                <w:rFonts w:eastAsia="Times New Roman" w:cs="Times New Roman"/>
                <w:sz w:val="24"/>
                <w:szCs w:val="24"/>
              </w:rPr>
              <w:t xml:space="preserve"> and</w:t>
            </w:r>
          </w:p>
          <w:p w14:paraId="1FFE5746" w14:textId="4E2CA588" w:rsidR="00BB52A4" w:rsidRDefault="009B6335" w:rsidP="00834F44">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t xml:space="preserve">              risk management</w:t>
            </w:r>
          </w:p>
          <w:p w14:paraId="5D3600E6" w14:textId="795A7C9B" w:rsidR="00F76EE3" w:rsidRDefault="00F76EE3" w:rsidP="00834F44">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B-3(g)   Internal Audit Charter</w:t>
            </w:r>
          </w:p>
          <w:p w14:paraId="020BB17B" w14:textId="2570E89A" w:rsidR="00F76EE3" w:rsidRDefault="00F76EE3" w:rsidP="00834F44">
            <w:pPr>
              <w:pStyle w:val="ListParagraph"/>
              <w:tabs>
                <w:tab w:val="left" w:pos="1808"/>
              </w:tabs>
              <w:spacing w:before="120" w:line="360" w:lineRule="auto"/>
              <w:ind w:left="1094"/>
              <w:contextualSpacing w:val="0"/>
              <w:jc w:val="both"/>
              <w:rPr>
                <w:rFonts w:eastAsia="Times New Roman" w:cs="Times New Roman"/>
                <w:sz w:val="24"/>
                <w:szCs w:val="24"/>
              </w:rPr>
            </w:pPr>
            <w:r>
              <w:rPr>
                <w:rFonts w:eastAsia="Times New Roman" w:cs="Times New Roman"/>
                <w:sz w:val="24"/>
                <w:szCs w:val="24"/>
              </w:rPr>
              <w:t>B-3(</w:t>
            </w:r>
            <w:r w:rsidR="00FD58FF">
              <w:rPr>
                <w:rFonts w:eastAsia="Times New Roman" w:cs="Times New Roman"/>
                <w:sz w:val="24"/>
                <w:szCs w:val="24"/>
              </w:rPr>
              <w:t xml:space="preserve">h)   Risk </w:t>
            </w:r>
            <w:r w:rsidR="00ED5BCC">
              <w:rPr>
                <w:rFonts w:eastAsia="Times New Roman" w:cs="Times New Roman"/>
                <w:sz w:val="24"/>
                <w:szCs w:val="24"/>
              </w:rPr>
              <w:t>G</w:t>
            </w:r>
            <w:r w:rsidR="00FD58FF">
              <w:rPr>
                <w:rFonts w:eastAsia="Times New Roman" w:cs="Times New Roman"/>
                <w:sz w:val="24"/>
                <w:szCs w:val="24"/>
              </w:rPr>
              <w:t>overnance</w:t>
            </w:r>
          </w:p>
          <w:p w14:paraId="06395F54" w14:textId="65B0B1AC" w:rsidR="005037BC" w:rsidRPr="00986B23" w:rsidRDefault="00FD58FF" w:rsidP="00986B23">
            <w:pPr>
              <w:pStyle w:val="ListParagraph"/>
              <w:numPr>
                <w:ilvl w:val="0"/>
                <w:numId w:val="40"/>
              </w:numPr>
              <w:spacing w:before="120" w:line="360" w:lineRule="auto"/>
              <w:ind w:left="1094" w:hanging="720"/>
              <w:contextualSpacing w:val="0"/>
              <w:jc w:val="both"/>
              <w:rPr>
                <w:rFonts w:eastAsia="Times New Roman" w:cs="Times New Roman"/>
                <w:sz w:val="24"/>
                <w:szCs w:val="24"/>
              </w:rPr>
            </w:pPr>
            <w:r>
              <w:rPr>
                <w:rFonts w:eastAsia="Times New Roman" w:cs="Times New Roman"/>
                <w:sz w:val="24"/>
                <w:szCs w:val="24"/>
              </w:rPr>
              <w:t xml:space="preserve">Expected </w:t>
            </w:r>
            <w:r w:rsidR="00E951A1">
              <w:rPr>
                <w:rFonts w:eastAsia="Times New Roman" w:cs="Times New Roman"/>
                <w:sz w:val="24"/>
                <w:szCs w:val="24"/>
              </w:rPr>
              <w:t>O</w:t>
            </w:r>
            <w:r>
              <w:rPr>
                <w:rFonts w:eastAsia="Times New Roman" w:cs="Times New Roman"/>
                <w:sz w:val="24"/>
                <w:szCs w:val="24"/>
              </w:rPr>
              <w:t>utcomes</w:t>
            </w:r>
          </w:p>
        </w:tc>
        <w:tc>
          <w:tcPr>
            <w:tcW w:w="1815" w:type="dxa"/>
            <w:tcBorders>
              <w:top w:val="nil"/>
              <w:left w:val="nil"/>
              <w:bottom w:val="single" w:sz="6" w:space="0" w:color="C9C9C9"/>
              <w:right w:val="nil"/>
            </w:tcBorders>
            <w:tcMar>
              <w:top w:w="0" w:type="dxa"/>
              <w:left w:w="100" w:type="dxa"/>
              <w:bottom w:w="0" w:type="dxa"/>
              <w:right w:w="100" w:type="dxa"/>
            </w:tcMar>
          </w:tcPr>
          <w:p w14:paraId="620AD84E" w14:textId="489FAF5B" w:rsidR="005037BC" w:rsidRDefault="0090767A">
            <w:pPr>
              <w:spacing w:before="120"/>
              <w:jc w:val="center"/>
              <w:rPr>
                <w:rFonts w:eastAsia="Times New Roman" w:cs="Times New Roman"/>
                <w:sz w:val="24"/>
                <w:szCs w:val="24"/>
              </w:rPr>
            </w:pPr>
            <w:r>
              <w:rPr>
                <w:rFonts w:eastAsia="Times New Roman" w:cs="Times New Roman"/>
                <w:sz w:val="24"/>
                <w:szCs w:val="24"/>
              </w:rPr>
              <w:lastRenderedPageBreak/>
              <w:t>2</w:t>
            </w:r>
            <w:r w:rsidR="00BA27F8">
              <w:rPr>
                <w:rFonts w:eastAsia="Times New Roman" w:cs="Times New Roman"/>
                <w:sz w:val="24"/>
                <w:szCs w:val="24"/>
              </w:rPr>
              <w:t>3</w:t>
            </w:r>
          </w:p>
          <w:p w14:paraId="55190A6B" w14:textId="2492E471" w:rsidR="005037BC" w:rsidRDefault="0090767A" w:rsidP="00393758">
            <w:pPr>
              <w:spacing w:before="360" w:line="360" w:lineRule="auto"/>
              <w:jc w:val="center"/>
              <w:rPr>
                <w:rFonts w:eastAsia="Times New Roman" w:cs="Times New Roman"/>
                <w:sz w:val="24"/>
                <w:szCs w:val="24"/>
              </w:rPr>
            </w:pPr>
            <w:r>
              <w:rPr>
                <w:rFonts w:eastAsia="Times New Roman" w:cs="Times New Roman"/>
                <w:sz w:val="24"/>
                <w:szCs w:val="24"/>
              </w:rPr>
              <w:t>2</w:t>
            </w:r>
            <w:r w:rsidR="00DC40CD">
              <w:rPr>
                <w:rFonts w:eastAsia="Times New Roman" w:cs="Times New Roman"/>
                <w:sz w:val="24"/>
                <w:szCs w:val="24"/>
              </w:rPr>
              <w:t>3</w:t>
            </w:r>
          </w:p>
          <w:p w14:paraId="3CB17BCB" w14:textId="4DD6BB6D" w:rsidR="005037BC" w:rsidRDefault="0090767A" w:rsidP="00AF490A">
            <w:pPr>
              <w:spacing w:before="120" w:line="360" w:lineRule="auto"/>
              <w:jc w:val="center"/>
              <w:rPr>
                <w:rFonts w:eastAsia="Times New Roman" w:cs="Times New Roman"/>
                <w:sz w:val="24"/>
                <w:szCs w:val="24"/>
              </w:rPr>
            </w:pPr>
            <w:r>
              <w:rPr>
                <w:rFonts w:eastAsia="Times New Roman" w:cs="Times New Roman"/>
                <w:sz w:val="24"/>
                <w:szCs w:val="24"/>
              </w:rPr>
              <w:t>2</w:t>
            </w:r>
            <w:r w:rsidR="00DC40CD">
              <w:rPr>
                <w:rFonts w:eastAsia="Times New Roman" w:cs="Times New Roman"/>
                <w:sz w:val="24"/>
                <w:szCs w:val="24"/>
              </w:rPr>
              <w:t>3</w:t>
            </w:r>
          </w:p>
          <w:p w14:paraId="7FE6FB2D" w14:textId="754535C0" w:rsidR="005037BC" w:rsidRDefault="0090767A" w:rsidP="00F962CC">
            <w:pPr>
              <w:spacing w:before="120" w:line="360" w:lineRule="auto"/>
              <w:jc w:val="center"/>
              <w:rPr>
                <w:rFonts w:eastAsia="Times New Roman" w:cs="Times New Roman"/>
                <w:sz w:val="24"/>
                <w:szCs w:val="24"/>
              </w:rPr>
            </w:pPr>
            <w:r>
              <w:rPr>
                <w:rFonts w:eastAsia="Times New Roman" w:cs="Times New Roman"/>
                <w:sz w:val="24"/>
                <w:szCs w:val="24"/>
              </w:rPr>
              <w:t>2</w:t>
            </w:r>
            <w:r w:rsidR="00DC40CD">
              <w:rPr>
                <w:rFonts w:eastAsia="Times New Roman" w:cs="Times New Roman"/>
                <w:sz w:val="24"/>
                <w:szCs w:val="24"/>
              </w:rPr>
              <w:t>3</w:t>
            </w:r>
          </w:p>
          <w:p w14:paraId="5B3EE4C8" w14:textId="641C047D" w:rsidR="005037BC" w:rsidRDefault="0090767A" w:rsidP="00F962CC">
            <w:pPr>
              <w:spacing w:before="120" w:line="360" w:lineRule="auto"/>
              <w:jc w:val="center"/>
              <w:rPr>
                <w:rFonts w:eastAsia="Times New Roman" w:cs="Times New Roman"/>
                <w:sz w:val="24"/>
                <w:szCs w:val="24"/>
              </w:rPr>
            </w:pPr>
            <w:r>
              <w:rPr>
                <w:rFonts w:eastAsia="Times New Roman" w:cs="Times New Roman"/>
                <w:sz w:val="24"/>
                <w:szCs w:val="24"/>
              </w:rPr>
              <w:t>2</w:t>
            </w:r>
            <w:r w:rsidR="00DC40CD">
              <w:rPr>
                <w:rFonts w:eastAsia="Times New Roman" w:cs="Times New Roman"/>
                <w:sz w:val="24"/>
                <w:szCs w:val="24"/>
              </w:rPr>
              <w:t>3</w:t>
            </w:r>
          </w:p>
          <w:p w14:paraId="16DBBB2E" w14:textId="6C4A1AC7" w:rsidR="005037BC" w:rsidRDefault="000F72CD">
            <w:pPr>
              <w:spacing w:before="120"/>
              <w:jc w:val="center"/>
              <w:rPr>
                <w:rFonts w:eastAsia="Times New Roman" w:cs="Times New Roman"/>
                <w:sz w:val="24"/>
                <w:szCs w:val="24"/>
              </w:rPr>
            </w:pPr>
            <w:r>
              <w:rPr>
                <w:rFonts w:eastAsia="Times New Roman" w:cs="Times New Roman"/>
                <w:sz w:val="24"/>
                <w:szCs w:val="24"/>
              </w:rPr>
              <w:t>2</w:t>
            </w:r>
            <w:r w:rsidR="00DC40CD">
              <w:rPr>
                <w:rFonts w:eastAsia="Times New Roman" w:cs="Times New Roman"/>
                <w:sz w:val="24"/>
                <w:szCs w:val="24"/>
              </w:rPr>
              <w:t>5</w:t>
            </w:r>
          </w:p>
          <w:p w14:paraId="06A8841E" w14:textId="21CF7C9B" w:rsidR="005037BC" w:rsidRDefault="00DE10DD" w:rsidP="004518D2">
            <w:pPr>
              <w:spacing w:before="240" w:line="360" w:lineRule="auto"/>
              <w:jc w:val="center"/>
              <w:rPr>
                <w:rFonts w:eastAsia="Times New Roman" w:cs="Times New Roman"/>
                <w:sz w:val="24"/>
                <w:szCs w:val="24"/>
              </w:rPr>
            </w:pPr>
            <w:r>
              <w:rPr>
                <w:rFonts w:eastAsia="Times New Roman" w:cs="Times New Roman"/>
                <w:sz w:val="24"/>
                <w:szCs w:val="24"/>
              </w:rPr>
              <w:t>2</w:t>
            </w:r>
            <w:r w:rsidR="008B4DC4">
              <w:rPr>
                <w:rFonts w:eastAsia="Times New Roman" w:cs="Times New Roman"/>
                <w:sz w:val="24"/>
                <w:szCs w:val="24"/>
              </w:rPr>
              <w:t>8</w:t>
            </w:r>
          </w:p>
          <w:p w14:paraId="09E1336A" w14:textId="0BA95C62" w:rsidR="005037BC" w:rsidRDefault="00121793">
            <w:pPr>
              <w:spacing w:before="120"/>
              <w:jc w:val="center"/>
              <w:rPr>
                <w:rFonts w:eastAsia="Times New Roman" w:cs="Times New Roman"/>
                <w:sz w:val="24"/>
                <w:szCs w:val="24"/>
              </w:rPr>
            </w:pPr>
            <w:r>
              <w:rPr>
                <w:rFonts w:eastAsia="Times New Roman" w:cs="Times New Roman"/>
                <w:sz w:val="24"/>
                <w:szCs w:val="24"/>
              </w:rPr>
              <w:t>3</w:t>
            </w:r>
            <w:r w:rsidR="008B4DC4">
              <w:rPr>
                <w:rFonts w:eastAsia="Times New Roman" w:cs="Times New Roman"/>
                <w:sz w:val="24"/>
                <w:szCs w:val="24"/>
              </w:rPr>
              <w:t>1</w:t>
            </w:r>
          </w:p>
          <w:p w14:paraId="1F7E2C0C" w14:textId="5B0FB320" w:rsidR="005037BC" w:rsidRDefault="00121793" w:rsidP="00D230DA">
            <w:pPr>
              <w:spacing w:before="120" w:line="360" w:lineRule="auto"/>
              <w:jc w:val="center"/>
              <w:rPr>
                <w:rFonts w:eastAsia="Times New Roman" w:cs="Times New Roman"/>
                <w:sz w:val="24"/>
                <w:szCs w:val="24"/>
              </w:rPr>
            </w:pPr>
            <w:r>
              <w:rPr>
                <w:rFonts w:eastAsia="Times New Roman" w:cs="Times New Roman"/>
                <w:sz w:val="24"/>
                <w:szCs w:val="24"/>
              </w:rPr>
              <w:lastRenderedPageBreak/>
              <w:t>3</w:t>
            </w:r>
            <w:r w:rsidR="008B4DC4">
              <w:rPr>
                <w:rFonts w:eastAsia="Times New Roman" w:cs="Times New Roman"/>
                <w:sz w:val="24"/>
                <w:szCs w:val="24"/>
              </w:rPr>
              <w:t>2</w:t>
            </w:r>
          </w:p>
          <w:p w14:paraId="466C8739" w14:textId="77777777" w:rsidR="005037BC" w:rsidRDefault="00E210DC">
            <w:pPr>
              <w:spacing w:before="120"/>
              <w:jc w:val="center"/>
              <w:rPr>
                <w:rFonts w:eastAsia="Times New Roman" w:cs="Times New Roman"/>
                <w:sz w:val="24"/>
                <w:szCs w:val="24"/>
              </w:rPr>
            </w:pPr>
            <w:r>
              <w:rPr>
                <w:rFonts w:eastAsia="Times New Roman" w:cs="Times New Roman"/>
                <w:sz w:val="24"/>
                <w:szCs w:val="24"/>
              </w:rPr>
              <w:t xml:space="preserve"> </w:t>
            </w:r>
          </w:p>
          <w:p w14:paraId="52E8A11E" w14:textId="32A2A15A" w:rsidR="005037BC" w:rsidRDefault="00121793" w:rsidP="00F92104">
            <w:pPr>
              <w:spacing w:before="240" w:line="360" w:lineRule="auto"/>
              <w:jc w:val="center"/>
              <w:rPr>
                <w:rFonts w:eastAsia="Times New Roman" w:cs="Times New Roman"/>
                <w:sz w:val="24"/>
                <w:szCs w:val="24"/>
              </w:rPr>
            </w:pPr>
            <w:r>
              <w:rPr>
                <w:rFonts w:eastAsia="Times New Roman" w:cs="Times New Roman"/>
                <w:sz w:val="24"/>
                <w:szCs w:val="24"/>
              </w:rPr>
              <w:t>3</w:t>
            </w:r>
            <w:r w:rsidR="008B4DC4">
              <w:rPr>
                <w:rFonts w:eastAsia="Times New Roman" w:cs="Times New Roman"/>
                <w:sz w:val="24"/>
                <w:szCs w:val="24"/>
              </w:rPr>
              <w:t>4</w:t>
            </w:r>
          </w:p>
          <w:p w14:paraId="568441A9" w14:textId="77777777" w:rsidR="009B6335" w:rsidRDefault="009B6335" w:rsidP="00F76EE3">
            <w:pPr>
              <w:spacing w:before="120" w:line="360" w:lineRule="auto"/>
              <w:jc w:val="center"/>
              <w:rPr>
                <w:rFonts w:eastAsia="Times New Roman" w:cs="Times New Roman"/>
                <w:sz w:val="24"/>
                <w:szCs w:val="24"/>
              </w:rPr>
            </w:pPr>
          </w:p>
          <w:p w14:paraId="70C7C968" w14:textId="098BB64C" w:rsidR="00F76EE3" w:rsidRDefault="00121793" w:rsidP="00F76EE3">
            <w:pPr>
              <w:spacing w:before="120" w:line="360" w:lineRule="auto"/>
              <w:jc w:val="center"/>
              <w:rPr>
                <w:rFonts w:eastAsia="Times New Roman" w:cs="Times New Roman"/>
                <w:sz w:val="24"/>
                <w:szCs w:val="24"/>
              </w:rPr>
            </w:pPr>
            <w:r>
              <w:rPr>
                <w:rFonts w:eastAsia="Times New Roman" w:cs="Times New Roman"/>
                <w:sz w:val="24"/>
                <w:szCs w:val="24"/>
              </w:rPr>
              <w:t>3</w:t>
            </w:r>
            <w:r w:rsidR="00BB2E73">
              <w:rPr>
                <w:rFonts w:eastAsia="Times New Roman" w:cs="Times New Roman"/>
                <w:sz w:val="24"/>
                <w:szCs w:val="24"/>
              </w:rPr>
              <w:t>5</w:t>
            </w:r>
          </w:p>
          <w:p w14:paraId="432A881A" w14:textId="5B32CAF7" w:rsidR="00FD58FF" w:rsidRDefault="00121793" w:rsidP="00F76EE3">
            <w:pPr>
              <w:spacing w:before="120" w:line="360" w:lineRule="auto"/>
              <w:jc w:val="center"/>
              <w:rPr>
                <w:rFonts w:eastAsia="Times New Roman" w:cs="Times New Roman"/>
                <w:sz w:val="24"/>
                <w:szCs w:val="24"/>
              </w:rPr>
            </w:pPr>
            <w:r>
              <w:rPr>
                <w:rFonts w:eastAsia="Times New Roman" w:cs="Times New Roman"/>
                <w:sz w:val="24"/>
                <w:szCs w:val="24"/>
              </w:rPr>
              <w:t>3</w:t>
            </w:r>
            <w:r w:rsidR="00BB2E73">
              <w:rPr>
                <w:rFonts w:eastAsia="Times New Roman" w:cs="Times New Roman"/>
                <w:sz w:val="24"/>
                <w:szCs w:val="24"/>
              </w:rPr>
              <w:t>6</w:t>
            </w:r>
          </w:p>
          <w:p w14:paraId="4C8C7EC2" w14:textId="35639AF1" w:rsidR="00F76EE3" w:rsidRDefault="00121793" w:rsidP="00986B23">
            <w:pPr>
              <w:spacing w:before="120" w:line="360" w:lineRule="auto"/>
              <w:jc w:val="center"/>
              <w:rPr>
                <w:rFonts w:eastAsia="Times New Roman" w:cs="Times New Roman"/>
                <w:sz w:val="24"/>
                <w:szCs w:val="24"/>
              </w:rPr>
            </w:pPr>
            <w:r>
              <w:rPr>
                <w:rFonts w:eastAsia="Times New Roman" w:cs="Times New Roman"/>
                <w:sz w:val="24"/>
                <w:szCs w:val="24"/>
              </w:rPr>
              <w:t>3</w:t>
            </w:r>
            <w:r w:rsidR="00BB2E73">
              <w:rPr>
                <w:rFonts w:eastAsia="Times New Roman" w:cs="Times New Roman"/>
                <w:sz w:val="24"/>
                <w:szCs w:val="24"/>
              </w:rPr>
              <w:t>6</w:t>
            </w:r>
          </w:p>
        </w:tc>
      </w:tr>
      <w:tr w:rsidR="005037BC" w14:paraId="3ABE8FA2" w14:textId="77777777" w:rsidTr="00062799">
        <w:trPr>
          <w:trHeight w:val="3240"/>
        </w:trPr>
        <w:tc>
          <w:tcPr>
            <w:tcW w:w="1065" w:type="dxa"/>
            <w:tcBorders>
              <w:top w:val="nil"/>
              <w:left w:val="nil"/>
              <w:bottom w:val="single" w:sz="6" w:space="0" w:color="C9C9C9"/>
              <w:right w:val="single" w:sz="6" w:space="0" w:color="C9C9C9"/>
            </w:tcBorders>
            <w:shd w:val="clear" w:color="auto" w:fill="auto"/>
            <w:tcMar>
              <w:top w:w="0" w:type="dxa"/>
              <w:left w:w="100" w:type="dxa"/>
              <w:bottom w:w="0" w:type="dxa"/>
              <w:right w:w="100" w:type="dxa"/>
            </w:tcMar>
          </w:tcPr>
          <w:p w14:paraId="05BC759B" w14:textId="77777777" w:rsidR="005037BC" w:rsidRDefault="00E210DC">
            <w:pPr>
              <w:spacing w:before="120"/>
              <w:jc w:val="center"/>
              <w:rPr>
                <w:rFonts w:eastAsia="Times New Roman" w:cs="Times New Roman"/>
                <w:sz w:val="24"/>
                <w:szCs w:val="24"/>
              </w:rPr>
            </w:pPr>
            <w:r>
              <w:rPr>
                <w:rFonts w:eastAsia="Times New Roman" w:cs="Times New Roman"/>
                <w:sz w:val="24"/>
                <w:szCs w:val="24"/>
              </w:rPr>
              <w:lastRenderedPageBreak/>
              <w:t>C</w:t>
            </w:r>
          </w:p>
        </w:tc>
        <w:tc>
          <w:tcPr>
            <w:tcW w:w="6030" w:type="dxa"/>
            <w:tcBorders>
              <w:top w:val="nil"/>
              <w:left w:val="nil"/>
              <w:bottom w:val="single" w:sz="6" w:space="0" w:color="C9C9C9"/>
              <w:right w:val="single" w:sz="6" w:space="0" w:color="C9C9C9"/>
            </w:tcBorders>
            <w:shd w:val="clear" w:color="auto" w:fill="auto"/>
            <w:tcMar>
              <w:top w:w="0" w:type="dxa"/>
              <w:left w:w="100" w:type="dxa"/>
              <w:bottom w:w="0" w:type="dxa"/>
              <w:right w:w="100" w:type="dxa"/>
            </w:tcMar>
          </w:tcPr>
          <w:p w14:paraId="29F8627F" w14:textId="77777777" w:rsidR="005037BC" w:rsidRPr="00721397" w:rsidRDefault="00E210DC">
            <w:pPr>
              <w:spacing w:before="120"/>
              <w:jc w:val="both"/>
              <w:rPr>
                <w:rFonts w:eastAsia="Times New Roman" w:cs="Times New Roman"/>
                <w:b/>
                <w:bCs/>
                <w:sz w:val="24"/>
                <w:szCs w:val="24"/>
              </w:rPr>
            </w:pPr>
            <w:r>
              <w:rPr>
                <w:rFonts w:eastAsia="Times New Roman" w:cs="Times New Roman"/>
                <w:sz w:val="24"/>
                <w:szCs w:val="24"/>
              </w:rPr>
              <w:t xml:space="preserve">Third Foundational Principle – </w:t>
            </w:r>
            <w:r w:rsidRPr="00721397">
              <w:rPr>
                <w:rFonts w:eastAsia="Times New Roman" w:cs="Times New Roman"/>
                <w:b/>
                <w:bCs/>
                <w:sz w:val="24"/>
                <w:szCs w:val="24"/>
              </w:rPr>
              <w:t>Stakeholders and Disclosure</w:t>
            </w:r>
          </w:p>
          <w:p w14:paraId="121D4EA7" w14:textId="77777777" w:rsidR="005037BC" w:rsidRDefault="00986B23" w:rsidP="00986B23">
            <w:pPr>
              <w:pStyle w:val="ListParagraph"/>
              <w:numPr>
                <w:ilvl w:val="0"/>
                <w:numId w:val="42"/>
              </w:numPr>
              <w:spacing w:before="120"/>
              <w:ind w:left="1088" w:hanging="728"/>
              <w:jc w:val="both"/>
              <w:rPr>
                <w:rFonts w:eastAsia="Times New Roman" w:cs="Times New Roman"/>
                <w:sz w:val="24"/>
                <w:szCs w:val="24"/>
              </w:rPr>
            </w:pPr>
            <w:r>
              <w:rPr>
                <w:rFonts w:eastAsia="Times New Roman" w:cs="Times New Roman"/>
                <w:sz w:val="24"/>
                <w:szCs w:val="24"/>
              </w:rPr>
              <w:t xml:space="preserve">Principle </w:t>
            </w:r>
          </w:p>
          <w:p w14:paraId="7273424A" w14:textId="77777777" w:rsidR="00986B23" w:rsidRDefault="00986B23" w:rsidP="00986B23">
            <w:pPr>
              <w:pStyle w:val="ListParagraph"/>
              <w:numPr>
                <w:ilvl w:val="0"/>
                <w:numId w:val="42"/>
              </w:numPr>
              <w:spacing w:before="120" w:line="360" w:lineRule="auto"/>
              <w:ind w:left="1094" w:hanging="734"/>
              <w:contextualSpacing w:val="0"/>
              <w:jc w:val="both"/>
              <w:rPr>
                <w:rFonts w:eastAsia="Times New Roman" w:cs="Times New Roman"/>
                <w:sz w:val="24"/>
                <w:szCs w:val="24"/>
              </w:rPr>
            </w:pPr>
            <w:r>
              <w:rPr>
                <w:rFonts w:eastAsia="Times New Roman" w:cs="Times New Roman"/>
                <w:sz w:val="24"/>
                <w:szCs w:val="24"/>
              </w:rPr>
              <w:t>Rationale</w:t>
            </w:r>
          </w:p>
          <w:p w14:paraId="59B979BB" w14:textId="77777777" w:rsidR="00986B23" w:rsidRDefault="002D512A" w:rsidP="00FF050D">
            <w:pPr>
              <w:pStyle w:val="ListParagraph"/>
              <w:numPr>
                <w:ilvl w:val="0"/>
                <w:numId w:val="42"/>
              </w:numPr>
              <w:spacing w:before="120" w:line="360" w:lineRule="auto"/>
              <w:ind w:left="1094" w:hanging="734"/>
              <w:contextualSpacing w:val="0"/>
              <w:jc w:val="both"/>
              <w:rPr>
                <w:rFonts w:eastAsia="Times New Roman" w:cs="Times New Roman"/>
                <w:sz w:val="24"/>
                <w:szCs w:val="24"/>
              </w:rPr>
            </w:pPr>
            <w:r>
              <w:rPr>
                <w:rFonts w:eastAsia="Times New Roman" w:cs="Times New Roman"/>
                <w:sz w:val="24"/>
                <w:szCs w:val="24"/>
              </w:rPr>
              <w:t>Key Aspects of Practice</w:t>
            </w:r>
          </w:p>
          <w:p w14:paraId="0E925841" w14:textId="5C634079" w:rsidR="002D512A" w:rsidRDefault="002D512A"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 xml:space="preserve">C-3(a)    Stakeholder </w:t>
            </w:r>
            <w:r w:rsidR="005419C4">
              <w:rPr>
                <w:rFonts w:eastAsia="Times New Roman" w:cs="Times New Roman"/>
                <w:sz w:val="24"/>
                <w:szCs w:val="24"/>
              </w:rPr>
              <w:t>P</w:t>
            </w:r>
            <w:r>
              <w:rPr>
                <w:rFonts w:eastAsia="Times New Roman" w:cs="Times New Roman"/>
                <w:sz w:val="24"/>
                <w:szCs w:val="24"/>
              </w:rPr>
              <w:t>olicy</w:t>
            </w:r>
          </w:p>
          <w:p w14:paraId="7B876EAA" w14:textId="0990A9DE" w:rsidR="002D512A" w:rsidRDefault="002D512A"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w:t>
            </w:r>
            <w:r w:rsidR="00EA759A">
              <w:rPr>
                <w:rFonts w:eastAsia="Times New Roman" w:cs="Times New Roman"/>
                <w:sz w:val="24"/>
                <w:szCs w:val="24"/>
              </w:rPr>
              <w:t>-</w:t>
            </w:r>
            <w:r>
              <w:rPr>
                <w:rFonts w:eastAsia="Times New Roman" w:cs="Times New Roman"/>
                <w:sz w:val="24"/>
                <w:szCs w:val="24"/>
              </w:rPr>
              <w:t xml:space="preserve">3(b)    </w:t>
            </w:r>
            <w:r w:rsidR="00DF490C">
              <w:rPr>
                <w:rFonts w:eastAsia="Times New Roman" w:cs="Times New Roman"/>
                <w:sz w:val="24"/>
                <w:szCs w:val="24"/>
              </w:rPr>
              <w:t xml:space="preserve">Stakeholder </w:t>
            </w:r>
            <w:r w:rsidR="00782D8D">
              <w:rPr>
                <w:rFonts w:eastAsia="Times New Roman" w:cs="Times New Roman"/>
                <w:sz w:val="24"/>
                <w:szCs w:val="24"/>
              </w:rPr>
              <w:t>S</w:t>
            </w:r>
            <w:r w:rsidR="00DF490C">
              <w:rPr>
                <w:rFonts w:eastAsia="Times New Roman" w:cs="Times New Roman"/>
                <w:sz w:val="24"/>
                <w:szCs w:val="24"/>
              </w:rPr>
              <w:t xml:space="preserve">trategy and </w:t>
            </w:r>
            <w:r w:rsidR="00782D8D">
              <w:rPr>
                <w:rFonts w:eastAsia="Times New Roman" w:cs="Times New Roman"/>
                <w:sz w:val="24"/>
                <w:szCs w:val="24"/>
              </w:rPr>
              <w:t>F</w:t>
            </w:r>
            <w:r w:rsidR="00DF490C">
              <w:rPr>
                <w:rFonts w:eastAsia="Times New Roman" w:cs="Times New Roman"/>
                <w:sz w:val="24"/>
                <w:szCs w:val="24"/>
              </w:rPr>
              <w:t>ramework</w:t>
            </w:r>
          </w:p>
          <w:p w14:paraId="241A3243" w14:textId="0E144169" w:rsidR="00EA759A" w:rsidRDefault="00EA759A"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 xml:space="preserve">C-3(c)    </w:t>
            </w:r>
            <w:r w:rsidR="00E05204">
              <w:rPr>
                <w:rFonts w:eastAsia="Times New Roman" w:cs="Times New Roman"/>
                <w:sz w:val="24"/>
                <w:szCs w:val="24"/>
              </w:rPr>
              <w:t>Continuous Stakeholder Engagement</w:t>
            </w:r>
          </w:p>
          <w:p w14:paraId="4A0F8545" w14:textId="7445E34C" w:rsidR="0084379D" w:rsidRDefault="0084379D"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C-3(d)    Constructive use of the General Meeting</w:t>
            </w:r>
          </w:p>
          <w:p w14:paraId="41E6C60D" w14:textId="402C07EC" w:rsidR="0084379D" w:rsidRDefault="0084379D"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C-3(e)    Intragroup Stakeholder Relations</w:t>
            </w:r>
          </w:p>
          <w:p w14:paraId="323129B0" w14:textId="44A6E6FE" w:rsidR="0084379D" w:rsidRDefault="00201541"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C-3(f)    Employee Relations</w:t>
            </w:r>
          </w:p>
          <w:p w14:paraId="364982CF" w14:textId="294286AF" w:rsidR="00CC0390" w:rsidRDefault="00CC0390" w:rsidP="002D512A">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C-3(g)   Health, Safety and Data Protection</w:t>
            </w:r>
          </w:p>
          <w:p w14:paraId="7DD5AE9D" w14:textId="4B155107" w:rsidR="008806D0" w:rsidRPr="008806D0" w:rsidRDefault="00CC0390" w:rsidP="008806D0">
            <w:pPr>
              <w:pStyle w:val="ListParagraph"/>
              <w:spacing w:before="120" w:line="360" w:lineRule="auto"/>
              <w:ind w:left="1094"/>
              <w:contextualSpacing w:val="0"/>
              <w:jc w:val="both"/>
              <w:rPr>
                <w:rFonts w:eastAsia="Times New Roman" w:cs="Times New Roman"/>
                <w:sz w:val="24"/>
                <w:szCs w:val="24"/>
              </w:rPr>
            </w:pPr>
            <w:r>
              <w:rPr>
                <w:rFonts w:eastAsia="Times New Roman" w:cs="Times New Roman"/>
                <w:sz w:val="24"/>
                <w:szCs w:val="24"/>
              </w:rPr>
              <w:t>C-3(h)   Timely and Balanced Disclosures</w:t>
            </w:r>
          </w:p>
          <w:p w14:paraId="74F68381" w14:textId="2132B053" w:rsidR="002D512A" w:rsidRPr="00986B23" w:rsidRDefault="008806D0" w:rsidP="00986B23">
            <w:pPr>
              <w:pStyle w:val="ListParagraph"/>
              <w:numPr>
                <w:ilvl w:val="0"/>
                <w:numId w:val="42"/>
              </w:numPr>
              <w:spacing w:before="120" w:line="360" w:lineRule="auto"/>
              <w:ind w:left="1094" w:hanging="734"/>
              <w:contextualSpacing w:val="0"/>
              <w:jc w:val="both"/>
              <w:rPr>
                <w:rFonts w:eastAsia="Times New Roman" w:cs="Times New Roman"/>
                <w:sz w:val="24"/>
                <w:szCs w:val="24"/>
              </w:rPr>
            </w:pPr>
            <w:r>
              <w:rPr>
                <w:rFonts w:eastAsia="Times New Roman" w:cs="Times New Roman"/>
                <w:sz w:val="24"/>
                <w:szCs w:val="24"/>
              </w:rPr>
              <w:t xml:space="preserve">Expected </w:t>
            </w:r>
            <w:r w:rsidR="00117200">
              <w:rPr>
                <w:rFonts w:eastAsia="Times New Roman" w:cs="Times New Roman"/>
                <w:sz w:val="24"/>
                <w:szCs w:val="24"/>
              </w:rPr>
              <w:t>O</w:t>
            </w:r>
            <w:r>
              <w:rPr>
                <w:rFonts w:eastAsia="Times New Roman" w:cs="Times New Roman"/>
                <w:sz w:val="24"/>
                <w:szCs w:val="24"/>
              </w:rPr>
              <w:t>utcomes</w:t>
            </w:r>
          </w:p>
        </w:tc>
        <w:tc>
          <w:tcPr>
            <w:tcW w:w="1815" w:type="dxa"/>
            <w:tcBorders>
              <w:top w:val="nil"/>
              <w:left w:val="nil"/>
              <w:bottom w:val="single" w:sz="6" w:space="0" w:color="C9C9C9"/>
              <w:right w:val="nil"/>
            </w:tcBorders>
            <w:shd w:val="clear" w:color="auto" w:fill="auto"/>
            <w:tcMar>
              <w:top w:w="0" w:type="dxa"/>
              <w:left w:w="100" w:type="dxa"/>
              <w:bottom w:w="0" w:type="dxa"/>
              <w:right w:w="100" w:type="dxa"/>
            </w:tcMar>
          </w:tcPr>
          <w:p w14:paraId="301FD1FE" w14:textId="64734E06" w:rsidR="005037BC" w:rsidRDefault="00121793">
            <w:pPr>
              <w:spacing w:before="120"/>
              <w:jc w:val="center"/>
              <w:rPr>
                <w:rFonts w:eastAsia="Times New Roman" w:cs="Times New Roman"/>
                <w:sz w:val="24"/>
                <w:szCs w:val="24"/>
              </w:rPr>
            </w:pPr>
            <w:r>
              <w:rPr>
                <w:rFonts w:eastAsia="Times New Roman" w:cs="Times New Roman"/>
                <w:sz w:val="24"/>
                <w:szCs w:val="24"/>
              </w:rPr>
              <w:t>3</w:t>
            </w:r>
            <w:r w:rsidR="00493E2B">
              <w:rPr>
                <w:rFonts w:eastAsia="Times New Roman" w:cs="Times New Roman"/>
                <w:sz w:val="24"/>
                <w:szCs w:val="24"/>
              </w:rPr>
              <w:t>7</w:t>
            </w:r>
          </w:p>
          <w:p w14:paraId="4FC7D550" w14:textId="2E90029D" w:rsidR="005037BC" w:rsidRDefault="00121793" w:rsidP="00493E2B">
            <w:pPr>
              <w:spacing w:before="360" w:line="360" w:lineRule="auto"/>
              <w:jc w:val="center"/>
              <w:rPr>
                <w:rFonts w:eastAsia="Times New Roman" w:cs="Times New Roman"/>
                <w:sz w:val="24"/>
                <w:szCs w:val="24"/>
              </w:rPr>
            </w:pPr>
            <w:r>
              <w:rPr>
                <w:rFonts w:eastAsia="Times New Roman" w:cs="Times New Roman"/>
                <w:sz w:val="24"/>
                <w:szCs w:val="24"/>
              </w:rPr>
              <w:t>3</w:t>
            </w:r>
            <w:r w:rsidR="00493E2B">
              <w:rPr>
                <w:rFonts w:eastAsia="Times New Roman" w:cs="Times New Roman"/>
                <w:sz w:val="24"/>
                <w:szCs w:val="24"/>
              </w:rPr>
              <w:t>7</w:t>
            </w:r>
          </w:p>
          <w:p w14:paraId="404F4850" w14:textId="5F63CC98" w:rsidR="005037BC" w:rsidRDefault="00121793">
            <w:pPr>
              <w:spacing w:before="120"/>
              <w:jc w:val="center"/>
              <w:rPr>
                <w:rFonts w:eastAsia="Times New Roman" w:cs="Times New Roman"/>
                <w:sz w:val="24"/>
                <w:szCs w:val="24"/>
              </w:rPr>
            </w:pPr>
            <w:r>
              <w:rPr>
                <w:rFonts w:eastAsia="Times New Roman" w:cs="Times New Roman"/>
                <w:sz w:val="24"/>
                <w:szCs w:val="24"/>
              </w:rPr>
              <w:t>3</w:t>
            </w:r>
            <w:r w:rsidR="00D801F8">
              <w:rPr>
                <w:rFonts w:eastAsia="Times New Roman" w:cs="Times New Roman"/>
                <w:sz w:val="24"/>
                <w:szCs w:val="24"/>
              </w:rPr>
              <w:t>7</w:t>
            </w:r>
          </w:p>
          <w:p w14:paraId="3C95EE45" w14:textId="09BDC487" w:rsidR="005037BC" w:rsidRDefault="00121793" w:rsidP="00FF050D">
            <w:pPr>
              <w:spacing w:before="240" w:line="360" w:lineRule="auto"/>
              <w:jc w:val="center"/>
              <w:rPr>
                <w:rFonts w:eastAsia="Times New Roman" w:cs="Times New Roman"/>
                <w:sz w:val="24"/>
                <w:szCs w:val="24"/>
              </w:rPr>
            </w:pPr>
            <w:r>
              <w:rPr>
                <w:rFonts w:eastAsia="Times New Roman" w:cs="Times New Roman"/>
                <w:sz w:val="24"/>
                <w:szCs w:val="24"/>
              </w:rPr>
              <w:t>3</w:t>
            </w:r>
            <w:r w:rsidR="00D801F8">
              <w:rPr>
                <w:rFonts w:eastAsia="Times New Roman" w:cs="Times New Roman"/>
                <w:sz w:val="24"/>
                <w:szCs w:val="24"/>
              </w:rPr>
              <w:t>7</w:t>
            </w:r>
          </w:p>
          <w:p w14:paraId="5EE2924C" w14:textId="5565F6C1" w:rsidR="005037BC" w:rsidRDefault="00121793" w:rsidP="00FF050D">
            <w:pPr>
              <w:spacing w:before="120" w:line="360" w:lineRule="auto"/>
              <w:jc w:val="center"/>
              <w:rPr>
                <w:rFonts w:eastAsia="Times New Roman" w:cs="Times New Roman"/>
                <w:sz w:val="24"/>
                <w:szCs w:val="24"/>
              </w:rPr>
            </w:pPr>
            <w:r>
              <w:rPr>
                <w:rFonts w:eastAsia="Times New Roman" w:cs="Times New Roman"/>
                <w:sz w:val="24"/>
                <w:szCs w:val="24"/>
              </w:rPr>
              <w:t>3</w:t>
            </w:r>
            <w:r w:rsidR="00D801F8">
              <w:rPr>
                <w:rFonts w:eastAsia="Times New Roman" w:cs="Times New Roman"/>
                <w:sz w:val="24"/>
                <w:szCs w:val="24"/>
              </w:rPr>
              <w:t>7</w:t>
            </w:r>
          </w:p>
          <w:p w14:paraId="35136785" w14:textId="3F718FB3" w:rsidR="005037BC" w:rsidRDefault="00121793">
            <w:pPr>
              <w:spacing w:before="120"/>
              <w:jc w:val="center"/>
              <w:rPr>
                <w:rFonts w:eastAsia="Times New Roman" w:cs="Times New Roman"/>
                <w:sz w:val="24"/>
                <w:szCs w:val="24"/>
              </w:rPr>
            </w:pPr>
            <w:r>
              <w:rPr>
                <w:rFonts w:eastAsia="Times New Roman" w:cs="Times New Roman"/>
                <w:sz w:val="24"/>
                <w:szCs w:val="24"/>
              </w:rPr>
              <w:t>3</w:t>
            </w:r>
            <w:r w:rsidR="00993DD9">
              <w:rPr>
                <w:rFonts w:eastAsia="Times New Roman" w:cs="Times New Roman"/>
                <w:sz w:val="24"/>
                <w:szCs w:val="24"/>
              </w:rPr>
              <w:t>8</w:t>
            </w:r>
          </w:p>
          <w:p w14:paraId="44772119" w14:textId="35BEC398" w:rsidR="005037BC" w:rsidRDefault="00121793" w:rsidP="00A85DE9">
            <w:pPr>
              <w:spacing w:before="240" w:line="360" w:lineRule="auto"/>
              <w:jc w:val="center"/>
              <w:rPr>
                <w:rFonts w:eastAsia="Times New Roman" w:cs="Times New Roman"/>
                <w:sz w:val="24"/>
                <w:szCs w:val="24"/>
              </w:rPr>
            </w:pPr>
            <w:r>
              <w:rPr>
                <w:rFonts w:eastAsia="Times New Roman" w:cs="Times New Roman"/>
                <w:sz w:val="24"/>
                <w:szCs w:val="24"/>
              </w:rPr>
              <w:t>3</w:t>
            </w:r>
            <w:r w:rsidR="00993DD9">
              <w:rPr>
                <w:rFonts w:eastAsia="Times New Roman" w:cs="Times New Roman"/>
                <w:sz w:val="24"/>
                <w:szCs w:val="24"/>
              </w:rPr>
              <w:t>8</w:t>
            </w:r>
          </w:p>
          <w:p w14:paraId="3EC167C4" w14:textId="2CA2837C" w:rsidR="005037BC" w:rsidRDefault="004018D3" w:rsidP="004018D3">
            <w:pPr>
              <w:spacing w:before="120" w:line="360" w:lineRule="auto"/>
              <w:jc w:val="center"/>
              <w:rPr>
                <w:rFonts w:eastAsia="Times New Roman" w:cs="Times New Roman"/>
                <w:sz w:val="24"/>
                <w:szCs w:val="24"/>
              </w:rPr>
            </w:pPr>
            <w:r>
              <w:rPr>
                <w:rFonts w:eastAsia="Times New Roman" w:cs="Times New Roman"/>
                <w:sz w:val="24"/>
                <w:szCs w:val="24"/>
              </w:rPr>
              <w:t>39</w:t>
            </w:r>
          </w:p>
          <w:p w14:paraId="44A05CA5" w14:textId="40233A99" w:rsidR="0084379D" w:rsidRDefault="007750A5" w:rsidP="0084379D">
            <w:pPr>
              <w:spacing w:before="120" w:line="360" w:lineRule="auto"/>
              <w:jc w:val="center"/>
              <w:rPr>
                <w:rFonts w:eastAsia="Times New Roman" w:cs="Times New Roman"/>
                <w:sz w:val="24"/>
                <w:szCs w:val="24"/>
              </w:rPr>
            </w:pPr>
            <w:r>
              <w:rPr>
                <w:rFonts w:eastAsia="Times New Roman" w:cs="Times New Roman"/>
                <w:sz w:val="24"/>
                <w:szCs w:val="24"/>
              </w:rPr>
              <w:t>39</w:t>
            </w:r>
          </w:p>
          <w:p w14:paraId="40D1169D" w14:textId="481EA744" w:rsidR="00201541" w:rsidRDefault="007B2DBA" w:rsidP="0084379D">
            <w:pPr>
              <w:spacing w:before="120" w:line="360" w:lineRule="auto"/>
              <w:jc w:val="center"/>
              <w:rPr>
                <w:rFonts w:eastAsia="Times New Roman" w:cs="Times New Roman"/>
                <w:sz w:val="24"/>
                <w:szCs w:val="24"/>
              </w:rPr>
            </w:pPr>
            <w:r>
              <w:rPr>
                <w:rFonts w:eastAsia="Times New Roman" w:cs="Times New Roman"/>
                <w:sz w:val="24"/>
                <w:szCs w:val="24"/>
              </w:rPr>
              <w:t>42</w:t>
            </w:r>
          </w:p>
          <w:p w14:paraId="3623F719" w14:textId="15198D4F" w:rsidR="00CC0390" w:rsidRDefault="007B2DBA" w:rsidP="0084379D">
            <w:pPr>
              <w:spacing w:before="120" w:line="360" w:lineRule="auto"/>
              <w:jc w:val="center"/>
              <w:rPr>
                <w:rFonts w:eastAsia="Times New Roman" w:cs="Times New Roman"/>
                <w:sz w:val="24"/>
                <w:szCs w:val="24"/>
              </w:rPr>
            </w:pPr>
            <w:r>
              <w:rPr>
                <w:rFonts w:eastAsia="Times New Roman" w:cs="Times New Roman"/>
                <w:sz w:val="24"/>
                <w:szCs w:val="24"/>
              </w:rPr>
              <w:t>42</w:t>
            </w:r>
          </w:p>
          <w:p w14:paraId="1CA4D876" w14:textId="7EA2E3A3" w:rsidR="00CC0390" w:rsidRDefault="007B2DBA" w:rsidP="0084379D">
            <w:pPr>
              <w:spacing w:before="120" w:line="360" w:lineRule="auto"/>
              <w:jc w:val="center"/>
              <w:rPr>
                <w:rFonts w:eastAsia="Times New Roman" w:cs="Times New Roman"/>
                <w:sz w:val="24"/>
                <w:szCs w:val="24"/>
              </w:rPr>
            </w:pPr>
            <w:r>
              <w:rPr>
                <w:rFonts w:eastAsia="Times New Roman" w:cs="Times New Roman"/>
                <w:sz w:val="24"/>
                <w:szCs w:val="24"/>
              </w:rPr>
              <w:t>43</w:t>
            </w:r>
          </w:p>
          <w:p w14:paraId="293D965F" w14:textId="2807EC07" w:rsidR="008806D0" w:rsidRDefault="007B2DBA" w:rsidP="008806D0">
            <w:pPr>
              <w:spacing w:before="120" w:line="360" w:lineRule="auto"/>
              <w:jc w:val="center"/>
              <w:rPr>
                <w:rFonts w:eastAsia="Times New Roman" w:cs="Times New Roman"/>
                <w:sz w:val="24"/>
                <w:szCs w:val="24"/>
              </w:rPr>
            </w:pPr>
            <w:r>
              <w:rPr>
                <w:rFonts w:eastAsia="Times New Roman" w:cs="Times New Roman"/>
                <w:sz w:val="24"/>
                <w:szCs w:val="24"/>
              </w:rPr>
              <w:t>44</w:t>
            </w:r>
          </w:p>
        </w:tc>
      </w:tr>
      <w:tr w:rsidR="005037BC" w14:paraId="4AA3C882" w14:textId="77777777">
        <w:trPr>
          <w:trHeight w:val="2295"/>
        </w:trPr>
        <w:tc>
          <w:tcPr>
            <w:tcW w:w="1065" w:type="dxa"/>
            <w:tcBorders>
              <w:top w:val="nil"/>
              <w:left w:val="nil"/>
              <w:bottom w:val="single" w:sz="6" w:space="0" w:color="C9C9C9"/>
              <w:right w:val="single" w:sz="6" w:space="0" w:color="C9C9C9"/>
            </w:tcBorders>
            <w:tcMar>
              <w:top w:w="0" w:type="dxa"/>
              <w:left w:w="100" w:type="dxa"/>
              <w:bottom w:w="0" w:type="dxa"/>
              <w:right w:w="100" w:type="dxa"/>
            </w:tcMar>
          </w:tcPr>
          <w:p w14:paraId="3B98FA84" w14:textId="77777777" w:rsidR="005037BC" w:rsidRDefault="00E210DC">
            <w:pPr>
              <w:spacing w:before="120"/>
              <w:jc w:val="center"/>
              <w:rPr>
                <w:rFonts w:eastAsia="Times New Roman" w:cs="Times New Roman"/>
                <w:sz w:val="24"/>
                <w:szCs w:val="24"/>
              </w:rPr>
            </w:pPr>
            <w:r>
              <w:rPr>
                <w:rFonts w:eastAsia="Times New Roman" w:cs="Times New Roman"/>
                <w:sz w:val="24"/>
                <w:szCs w:val="24"/>
              </w:rPr>
              <w:lastRenderedPageBreak/>
              <w:t>D</w:t>
            </w:r>
          </w:p>
        </w:tc>
        <w:tc>
          <w:tcPr>
            <w:tcW w:w="6030" w:type="dxa"/>
            <w:tcBorders>
              <w:top w:val="nil"/>
              <w:left w:val="nil"/>
              <w:bottom w:val="single" w:sz="6" w:space="0" w:color="C9C9C9"/>
              <w:right w:val="single" w:sz="6" w:space="0" w:color="C9C9C9"/>
            </w:tcBorders>
            <w:tcMar>
              <w:top w:w="0" w:type="dxa"/>
              <w:left w:w="100" w:type="dxa"/>
              <w:bottom w:w="0" w:type="dxa"/>
              <w:right w:w="100" w:type="dxa"/>
            </w:tcMar>
          </w:tcPr>
          <w:p w14:paraId="76CF6A6C" w14:textId="77777777" w:rsidR="005037BC" w:rsidRDefault="00E210DC" w:rsidP="001C19F9">
            <w:pPr>
              <w:spacing w:line="360" w:lineRule="auto"/>
              <w:jc w:val="both"/>
              <w:rPr>
                <w:rFonts w:eastAsia="Times New Roman" w:cs="Times New Roman"/>
                <w:sz w:val="24"/>
                <w:szCs w:val="24"/>
              </w:rPr>
            </w:pPr>
            <w:r>
              <w:rPr>
                <w:rFonts w:eastAsia="Times New Roman" w:cs="Times New Roman"/>
                <w:sz w:val="24"/>
                <w:szCs w:val="24"/>
              </w:rPr>
              <w:t xml:space="preserve">Fourth Foundational Principle – </w:t>
            </w:r>
            <w:r w:rsidRPr="00721397">
              <w:rPr>
                <w:rFonts w:eastAsia="Times New Roman" w:cs="Times New Roman"/>
                <w:b/>
                <w:bCs/>
                <w:sz w:val="24"/>
                <w:szCs w:val="24"/>
              </w:rPr>
              <w:t>Corporate Sustainability, Ethics and Enduring Value Creation</w:t>
            </w:r>
          </w:p>
          <w:p w14:paraId="3CF223B8" w14:textId="77777777" w:rsidR="005037BC" w:rsidRDefault="008806D0" w:rsidP="001C19F9">
            <w:pPr>
              <w:pStyle w:val="ListParagraph"/>
              <w:numPr>
                <w:ilvl w:val="0"/>
                <w:numId w:val="43"/>
              </w:numPr>
              <w:spacing w:line="360" w:lineRule="auto"/>
              <w:ind w:left="1088" w:hanging="728"/>
              <w:contextualSpacing w:val="0"/>
              <w:jc w:val="both"/>
              <w:rPr>
                <w:rFonts w:eastAsia="Times New Roman" w:cs="Times New Roman"/>
                <w:sz w:val="24"/>
                <w:szCs w:val="24"/>
              </w:rPr>
            </w:pPr>
            <w:r>
              <w:rPr>
                <w:rFonts w:eastAsia="Times New Roman" w:cs="Times New Roman"/>
                <w:sz w:val="24"/>
                <w:szCs w:val="24"/>
              </w:rPr>
              <w:t>Principle</w:t>
            </w:r>
          </w:p>
          <w:p w14:paraId="3445DC8C" w14:textId="77777777" w:rsidR="008806D0" w:rsidRDefault="008806D0" w:rsidP="001C19F9">
            <w:pPr>
              <w:pStyle w:val="ListParagraph"/>
              <w:numPr>
                <w:ilvl w:val="0"/>
                <w:numId w:val="43"/>
              </w:numPr>
              <w:spacing w:line="360" w:lineRule="auto"/>
              <w:ind w:left="1094" w:hanging="734"/>
              <w:contextualSpacing w:val="0"/>
              <w:jc w:val="both"/>
              <w:rPr>
                <w:rFonts w:eastAsia="Times New Roman" w:cs="Times New Roman"/>
                <w:sz w:val="24"/>
                <w:szCs w:val="24"/>
              </w:rPr>
            </w:pPr>
            <w:r>
              <w:rPr>
                <w:rFonts w:eastAsia="Times New Roman" w:cs="Times New Roman"/>
                <w:sz w:val="24"/>
                <w:szCs w:val="24"/>
              </w:rPr>
              <w:t>Rationale</w:t>
            </w:r>
          </w:p>
          <w:p w14:paraId="19C8228A" w14:textId="130FFF3D" w:rsidR="008806D0" w:rsidRDefault="008806D0" w:rsidP="001C19F9">
            <w:pPr>
              <w:pStyle w:val="ListParagraph"/>
              <w:numPr>
                <w:ilvl w:val="0"/>
                <w:numId w:val="43"/>
              </w:numPr>
              <w:spacing w:line="360" w:lineRule="auto"/>
              <w:ind w:left="1094" w:hanging="734"/>
              <w:contextualSpacing w:val="0"/>
              <w:jc w:val="both"/>
              <w:rPr>
                <w:rFonts w:eastAsia="Times New Roman" w:cs="Times New Roman"/>
                <w:sz w:val="24"/>
                <w:szCs w:val="24"/>
              </w:rPr>
            </w:pPr>
            <w:r>
              <w:rPr>
                <w:rFonts w:eastAsia="Times New Roman" w:cs="Times New Roman"/>
                <w:sz w:val="24"/>
                <w:szCs w:val="24"/>
              </w:rPr>
              <w:t xml:space="preserve">Key </w:t>
            </w:r>
            <w:r w:rsidR="00150941">
              <w:rPr>
                <w:rFonts w:eastAsia="Times New Roman" w:cs="Times New Roman"/>
                <w:sz w:val="24"/>
                <w:szCs w:val="24"/>
              </w:rPr>
              <w:t>A</w:t>
            </w:r>
            <w:r>
              <w:rPr>
                <w:rFonts w:eastAsia="Times New Roman" w:cs="Times New Roman"/>
                <w:sz w:val="24"/>
                <w:szCs w:val="24"/>
              </w:rPr>
              <w:t>spects of Practice</w:t>
            </w:r>
          </w:p>
          <w:p w14:paraId="7682C19B" w14:textId="3D3261A6" w:rsidR="008806D0" w:rsidRDefault="008806D0" w:rsidP="001C19F9">
            <w:pPr>
              <w:pStyle w:val="ListParagraph"/>
              <w:spacing w:line="360" w:lineRule="auto"/>
              <w:ind w:left="1094"/>
              <w:contextualSpacing w:val="0"/>
              <w:jc w:val="both"/>
              <w:rPr>
                <w:rFonts w:eastAsia="Times New Roman" w:cs="Times New Roman"/>
                <w:sz w:val="24"/>
                <w:szCs w:val="24"/>
              </w:rPr>
            </w:pPr>
            <w:r>
              <w:rPr>
                <w:rFonts w:eastAsia="Times New Roman" w:cs="Times New Roman"/>
                <w:sz w:val="24"/>
                <w:szCs w:val="24"/>
              </w:rPr>
              <w:t>D-3(a)    Business Continuity</w:t>
            </w:r>
          </w:p>
          <w:p w14:paraId="08B5E3E7" w14:textId="131E6B69" w:rsidR="00762C17" w:rsidRDefault="00762C17" w:rsidP="001C19F9">
            <w:pPr>
              <w:pStyle w:val="ListParagraph"/>
              <w:spacing w:line="360" w:lineRule="auto"/>
              <w:ind w:left="1954" w:hanging="860"/>
              <w:contextualSpacing w:val="0"/>
              <w:jc w:val="both"/>
              <w:rPr>
                <w:rFonts w:eastAsia="Times New Roman" w:cs="Times New Roman"/>
                <w:sz w:val="24"/>
                <w:szCs w:val="24"/>
              </w:rPr>
            </w:pPr>
            <w:r>
              <w:rPr>
                <w:rFonts w:eastAsia="Times New Roman" w:cs="Times New Roman"/>
                <w:sz w:val="24"/>
                <w:szCs w:val="24"/>
              </w:rPr>
              <w:t>D-3(b)   Environmental, Social and Governance initiatives</w:t>
            </w:r>
          </w:p>
          <w:p w14:paraId="61495324" w14:textId="2B130DBB" w:rsidR="00762C17" w:rsidRDefault="00772323" w:rsidP="001C19F9">
            <w:pPr>
              <w:pStyle w:val="ListParagraph"/>
              <w:spacing w:line="360" w:lineRule="auto"/>
              <w:ind w:left="1094"/>
              <w:contextualSpacing w:val="0"/>
              <w:jc w:val="both"/>
              <w:rPr>
                <w:rFonts w:eastAsia="Times New Roman" w:cs="Times New Roman"/>
                <w:sz w:val="24"/>
                <w:szCs w:val="24"/>
              </w:rPr>
            </w:pPr>
            <w:r>
              <w:rPr>
                <w:rFonts w:eastAsia="Times New Roman" w:cs="Times New Roman"/>
                <w:sz w:val="24"/>
                <w:szCs w:val="24"/>
              </w:rPr>
              <w:t xml:space="preserve">D-3(c)    Ethical </w:t>
            </w:r>
            <w:proofErr w:type="spellStart"/>
            <w:r>
              <w:rPr>
                <w:rFonts w:eastAsia="Times New Roman" w:cs="Times New Roman"/>
                <w:sz w:val="24"/>
                <w:szCs w:val="24"/>
              </w:rPr>
              <w:t>Behaviour</w:t>
            </w:r>
            <w:proofErr w:type="spellEnd"/>
          </w:p>
          <w:p w14:paraId="7DFB6874" w14:textId="5E9BFB9A" w:rsidR="009F053E" w:rsidRDefault="009F053E" w:rsidP="001C19F9">
            <w:pPr>
              <w:pStyle w:val="ListParagraph"/>
              <w:spacing w:line="360" w:lineRule="auto"/>
              <w:ind w:left="1094"/>
              <w:contextualSpacing w:val="0"/>
              <w:jc w:val="both"/>
              <w:rPr>
                <w:rFonts w:eastAsia="Times New Roman" w:cs="Times New Roman"/>
                <w:sz w:val="24"/>
                <w:szCs w:val="24"/>
              </w:rPr>
            </w:pPr>
            <w:r>
              <w:rPr>
                <w:rFonts w:eastAsia="Times New Roman" w:cs="Times New Roman"/>
                <w:sz w:val="24"/>
                <w:szCs w:val="24"/>
              </w:rPr>
              <w:t xml:space="preserve">D-3(d)    Integrity </w:t>
            </w:r>
            <w:r w:rsidR="003C13D7">
              <w:rPr>
                <w:rFonts w:eastAsia="Times New Roman" w:cs="Times New Roman"/>
                <w:sz w:val="24"/>
                <w:szCs w:val="24"/>
              </w:rPr>
              <w:t>T</w:t>
            </w:r>
            <w:r>
              <w:rPr>
                <w:rFonts w:eastAsia="Times New Roman" w:cs="Times New Roman"/>
                <w:sz w:val="24"/>
                <w:szCs w:val="24"/>
              </w:rPr>
              <w:t xml:space="preserve">hrough </w:t>
            </w:r>
            <w:r w:rsidR="005C5CC1">
              <w:rPr>
                <w:rFonts w:eastAsia="Times New Roman" w:cs="Times New Roman"/>
                <w:sz w:val="24"/>
                <w:szCs w:val="24"/>
              </w:rPr>
              <w:t>Leadership</w:t>
            </w:r>
          </w:p>
          <w:p w14:paraId="7407313F" w14:textId="42392B68" w:rsidR="009F053E" w:rsidRDefault="009F053E" w:rsidP="001C19F9">
            <w:pPr>
              <w:pStyle w:val="ListParagraph"/>
              <w:spacing w:line="360" w:lineRule="auto"/>
              <w:ind w:left="1094"/>
              <w:contextualSpacing w:val="0"/>
              <w:jc w:val="both"/>
              <w:rPr>
                <w:rFonts w:eastAsia="Times New Roman" w:cs="Times New Roman"/>
                <w:sz w:val="24"/>
                <w:szCs w:val="24"/>
              </w:rPr>
            </w:pPr>
            <w:r>
              <w:rPr>
                <w:rFonts w:eastAsia="Times New Roman" w:cs="Times New Roman"/>
                <w:sz w:val="24"/>
                <w:szCs w:val="24"/>
              </w:rPr>
              <w:t xml:space="preserve">D-3(e)    </w:t>
            </w:r>
            <w:r w:rsidR="00125D06">
              <w:rPr>
                <w:rFonts w:eastAsia="Times New Roman" w:cs="Times New Roman"/>
                <w:sz w:val="24"/>
                <w:szCs w:val="24"/>
              </w:rPr>
              <w:t>E</w:t>
            </w:r>
            <w:r w:rsidR="00422BB5">
              <w:rPr>
                <w:rFonts w:eastAsia="Times New Roman" w:cs="Times New Roman"/>
                <w:sz w:val="24"/>
                <w:szCs w:val="24"/>
              </w:rPr>
              <w:t xml:space="preserve">thical </w:t>
            </w:r>
            <w:r w:rsidR="005C5CC1">
              <w:rPr>
                <w:rFonts w:eastAsia="Times New Roman" w:cs="Times New Roman"/>
                <w:sz w:val="24"/>
                <w:szCs w:val="24"/>
              </w:rPr>
              <w:t>Leadership</w:t>
            </w:r>
            <w:r w:rsidR="001A27B4">
              <w:rPr>
                <w:rFonts w:eastAsia="Times New Roman" w:cs="Times New Roman"/>
                <w:sz w:val="24"/>
                <w:szCs w:val="24"/>
              </w:rPr>
              <w:t xml:space="preserve"> Dimension</w:t>
            </w:r>
          </w:p>
          <w:p w14:paraId="2FE5C532" w14:textId="30181BA6" w:rsidR="008806D0" w:rsidRPr="001A27B4" w:rsidRDefault="001A27B4" w:rsidP="001C19F9">
            <w:pPr>
              <w:pStyle w:val="ListParagraph"/>
              <w:numPr>
                <w:ilvl w:val="0"/>
                <w:numId w:val="43"/>
              </w:numPr>
              <w:spacing w:line="360" w:lineRule="auto"/>
              <w:ind w:left="1094" w:hanging="720"/>
              <w:contextualSpacing w:val="0"/>
              <w:jc w:val="both"/>
              <w:rPr>
                <w:rFonts w:eastAsia="Times New Roman" w:cs="Times New Roman"/>
                <w:sz w:val="24"/>
                <w:szCs w:val="24"/>
              </w:rPr>
            </w:pPr>
            <w:r>
              <w:rPr>
                <w:rFonts w:eastAsia="Times New Roman" w:cs="Times New Roman"/>
                <w:sz w:val="24"/>
                <w:szCs w:val="24"/>
              </w:rPr>
              <w:t xml:space="preserve">Expected </w:t>
            </w:r>
            <w:r w:rsidR="00BD6B70">
              <w:rPr>
                <w:rFonts w:eastAsia="Times New Roman" w:cs="Times New Roman"/>
                <w:sz w:val="24"/>
                <w:szCs w:val="24"/>
              </w:rPr>
              <w:t>O</w:t>
            </w:r>
            <w:r>
              <w:rPr>
                <w:rFonts w:eastAsia="Times New Roman" w:cs="Times New Roman"/>
                <w:sz w:val="24"/>
                <w:szCs w:val="24"/>
              </w:rPr>
              <w:t>utcomes</w:t>
            </w:r>
          </w:p>
        </w:tc>
        <w:tc>
          <w:tcPr>
            <w:tcW w:w="1815" w:type="dxa"/>
            <w:tcBorders>
              <w:top w:val="nil"/>
              <w:left w:val="nil"/>
              <w:bottom w:val="single" w:sz="6" w:space="0" w:color="C9C9C9"/>
              <w:right w:val="nil"/>
            </w:tcBorders>
            <w:tcMar>
              <w:top w:w="0" w:type="dxa"/>
              <w:left w:w="100" w:type="dxa"/>
              <w:bottom w:w="0" w:type="dxa"/>
              <w:right w:w="100" w:type="dxa"/>
            </w:tcMar>
          </w:tcPr>
          <w:p w14:paraId="2E204B22" w14:textId="2BBB9338" w:rsidR="005037BC" w:rsidRDefault="00E823B3" w:rsidP="001C19F9">
            <w:pPr>
              <w:spacing w:line="360" w:lineRule="auto"/>
              <w:jc w:val="center"/>
              <w:rPr>
                <w:rFonts w:eastAsia="Times New Roman" w:cs="Times New Roman"/>
                <w:sz w:val="24"/>
                <w:szCs w:val="24"/>
              </w:rPr>
            </w:pPr>
            <w:r>
              <w:rPr>
                <w:rFonts w:eastAsia="Times New Roman" w:cs="Times New Roman"/>
                <w:sz w:val="24"/>
                <w:szCs w:val="24"/>
              </w:rPr>
              <w:t>4</w:t>
            </w:r>
            <w:r w:rsidR="00150941">
              <w:rPr>
                <w:rFonts w:eastAsia="Times New Roman" w:cs="Times New Roman"/>
                <w:sz w:val="24"/>
                <w:szCs w:val="24"/>
              </w:rPr>
              <w:t>5</w:t>
            </w:r>
          </w:p>
          <w:p w14:paraId="44015681" w14:textId="77777777" w:rsidR="001C19F9" w:rsidRDefault="001C19F9" w:rsidP="001C19F9">
            <w:pPr>
              <w:spacing w:line="360" w:lineRule="auto"/>
              <w:jc w:val="center"/>
              <w:rPr>
                <w:rFonts w:eastAsia="Times New Roman" w:cs="Times New Roman"/>
                <w:sz w:val="24"/>
                <w:szCs w:val="24"/>
              </w:rPr>
            </w:pPr>
          </w:p>
          <w:p w14:paraId="27EF2594" w14:textId="233029A7" w:rsidR="005037BC" w:rsidRDefault="00150941" w:rsidP="001C19F9">
            <w:pPr>
              <w:spacing w:line="360" w:lineRule="auto"/>
              <w:jc w:val="center"/>
              <w:rPr>
                <w:rFonts w:eastAsia="Times New Roman" w:cs="Times New Roman"/>
                <w:sz w:val="24"/>
                <w:szCs w:val="24"/>
              </w:rPr>
            </w:pPr>
            <w:r>
              <w:rPr>
                <w:rFonts w:eastAsia="Times New Roman" w:cs="Times New Roman"/>
                <w:sz w:val="24"/>
                <w:szCs w:val="24"/>
              </w:rPr>
              <w:t>45</w:t>
            </w:r>
          </w:p>
          <w:p w14:paraId="1C816A85" w14:textId="246481F4" w:rsidR="005037BC" w:rsidRDefault="00150941" w:rsidP="001C19F9">
            <w:pPr>
              <w:spacing w:line="360" w:lineRule="auto"/>
              <w:jc w:val="center"/>
              <w:rPr>
                <w:rFonts w:eastAsia="Times New Roman" w:cs="Times New Roman"/>
                <w:sz w:val="24"/>
                <w:szCs w:val="24"/>
              </w:rPr>
            </w:pPr>
            <w:r>
              <w:rPr>
                <w:rFonts w:eastAsia="Times New Roman" w:cs="Times New Roman"/>
                <w:sz w:val="24"/>
                <w:szCs w:val="24"/>
              </w:rPr>
              <w:t>45</w:t>
            </w:r>
          </w:p>
          <w:p w14:paraId="2BE03C4C" w14:textId="298809EE" w:rsidR="005037BC" w:rsidRDefault="00E823B3" w:rsidP="001C19F9">
            <w:pPr>
              <w:spacing w:line="360" w:lineRule="auto"/>
              <w:jc w:val="center"/>
              <w:rPr>
                <w:rFonts w:eastAsia="Times New Roman" w:cs="Times New Roman"/>
                <w:sz w:val="24"/>
                <w:szCs w:val="24"/>
              </w:rPr>
            </w:pPr>
            <w:r>
              <w:rPr>
                <w:rFonts w:eastAsia="Times New Roman" w:cs="Times New Roman"/>
                <w:sz w:val="24"/>
                <w:szCs w:val="24"/>
              </w:rPr>
              <w:t>4</w:t>
            </w:r>
            <w:r w:rsidR="00FB78F7">
              <w:rPr>
                <w:rFonts w:eastAsia="Times New Roman" w:cs="Times New Roman"/>
                <w:sz w:val="24"/>
                <w:szCs w:val="24"/>
              </w:rPr>
              <w:t>5</w:t>
            </w:r>
          </w:p>
          <w:p w14:paraId="0229E216" w14:textId="6F5A30F0" w:rsidR="00693127" w:rsidRDefault="00E823B3" w:rsidP="001C19F9">
            <w:pPr>
              <w:spacing w:line="360" w:lineRule="auto"/>
              <w:jc w:val="center"/>
              <w:rPr>
                <w:rFonts w:eastAsia="Times New Roman" w:cs="Times New Roman"/>
                <w:sz w:val="24"/>
                <w:szCs w:val="24"/>
              </w:rPr>
            </w:pPr>
            <w:r>
              <w:rPr>
                <w:rFonts w:eastAsia="Times New Roman" w:cs="Times New Roman"/>
                <w:sz w:val="24"/>
                <w:szCs w:val="24"/>
              </w:rPr>
              <w:t>4</w:t>
            </w:r>
            <w:r w:rsidR="00FB78F7">
              <w:rPr>
                <w:rFonts w:eastAsia="Times New Roman" w:cs="Times New Roman"/>
                <w:sz w:val="24"/>
                <w:szCs w:val="24"/>
              </w:rPr>
              <w:t>5</w:t>
            </w:r>
          </w:p>
          <w:p w14:paraId="58C68717" w14:textId="74B08103" w:rsidR="00762C17" w:rsidRDefault="00FB78F7" w:rsidP="001C19F9">
            <w:pPr>
              <w:spacing w:line="360" w:lineRule="auto"/>
              <w:jc w:val="center"/>
              <w:rPr>
                <w:rFonts w:eastAsia="Times New Roman" w:cs="Times New Roman"/>
                <w:sz w:val="24"/>
                <w:szCs w:val="24"/>
              </w:rPr>
            </w:pPr>
            <w:r>
              <w:rPr>
                <w:rFonts w:eastAsia="Times New Roman" w:cs="Times New Roman"/>
                <w:sz w:val="24"/>
                <w:szCs w:val="24"/>
              </w:rPr>
              <w:t>46</w:t>
            </w:r>
          </w:p>
          <w:p w14:paraId="1FCE340D" w14:textId="77777777" w:rsidR="00762C17" w:rsidRDefault="00762C17" w:rsidP="001C19F9">
            <w:pPr>
              <w:spacing w:line="360" w:lineRule="auto"/>
              <w:jc w:val="center"/>
              <w:rPr>
                <w:rFonts w:eastAsia="Times New Roman" w:cs="Times New Roman"/>
                <w:sz w:val="24"/>
                <w:szCs w:val="24"/>
              </w:rPr>
            </w:pPr>
          </w:p>
          <w:p w14:paraId="231537EF" w14:textId="26932962" w:rsidR="00772323" w:rsidRDefault="00E823B3" w:rsidP="001C19F9">
            <w:pPr>
              <w:spacing w:line="360" w:lineRule="auto"/>
              <w:jc w:val="center"/>
              <w:rPr>
                <w:rFonts w:eastAsia="Times New Roman" w:cs="Times New Roman"/>
                <w:sz w:val="24"/>
                <w:szCs w:val="24"/>
              </w:rPr>
            </w:pPr>
            <w:r>
              <w:rPr>
                <w:rFonts w:eastAsia="Times New Roman" w:cs="Times New Roman"/>
                <w:sz w:val="24"/>
                <w:szCs w:val="24"/>
              </w:rPr>
              <w:t>4</w:t>
            </w:r>
            <w:r w:rsidR="00FB78F7">
              <w:rPr>
                <w:rFonts w:eastAsia="Times New Roman" w:cs="Times New Roman"/>
                <w:sz w:val="24"/>
                <w:szCs w:val="24"/>
              </w:rPr>
              <w:t>7</w:t>
            </w:r>
          </w:p>
          <w:p w14:paraId="22C0F85A" w14:textId="425494F9" w:rsidR="009F053E" w:rsidRDefault="00CF06B4" w:rsidP="001C19F9">
            <w:pPr>
              <w:spacing w:line="360" w:lineRule="auto"/>
              <w:jc w:val="center"/>
              <w:rPr>
                <w:rFonts w:eastAsia="Times New Roman" w:cs="Times New Roman"/>
                <w:sz w:val="24"/>
                <w:szCs w:val="24"/>
              </w:rPr>
            </w:pPr>
            <w:r>
              <w:rPr>
                <w:rFonts w:eastAsia="Times New Roman" w:cs="Times New Roman"/>
                <w:sz w:val="24"/>
                <w:szCs w:val="24"/>
              </w:rPr>
              <w:t>50</w:t>
            </w:r>
          </w:p>
          <w:p w14:paraId="7866F1DB" w14:textId="4B17108E" w:rsidR="001A27B4" w:rsidRDefault="00CF06B4" w:rsidP="001C19F9">
            <w:pPr>
              <w:spacing w:line="360" w:lineRule="auto"/>
              <w:jc w:val="center"/>
              <w:rPr>
                <w:rFonts w:eastAsia="Times New Roman" w:cs="Times New Roman"/>
                <w:sz w:val="24"/>
                <w:szCs w:val="24"/>
              </w:rPr>
            </w:pPr>
            <w:r>
              <w:rPr>
                <w:rFonts w:eastAsia="Times New Roman" w:cs="Times New Roman"/>
                <w:sz w:val="24"/>
                <w:szCs w:val="24"/>
              </w:rPr>
              <w:t>50</w:t>
            </w:r>
          </w:p>
          <w:p w14:paraId="5475EA21" w14:textId="42ED8D7C" w:rsidR="001A27B4" w:rsidRDefault="00CF06B4" w:rsidP="001C19F9">
            <w:pPr>
              <w:spacing w:line="360" w:lineRule="auto"/>
              <w:jc w:val="center"/>
              <w:rPr>
                <w:rFonts w:eastAsia="Times New Roman" w:cs="Times New Roman"/>
                <w:sz w:val="24"/>
                <w:szCs w:val="24"/>
              </w:rPr>
            </w:pPr>
            <w:r>
              <w:rPr>
                <w:rFonts w:eastAsia="Times New Roman" w:cs="Times New Roman"/>
                <w:sz w:val="24"/>
                <w:szCs w:val="24"/>
              </w:rPr>
              <w:t>53</w:t>
            </w:r>
          </w:p>
        </w:tc>
      </w:tr>
    </w:tbl>
    <w:p w14:paraId="084FF8E0" w14:textId="77777777" w:rsidR="005037BC" w:rsidRDefault="00E210DC">
      <w:pPr>
        <w:spacing w:after="160" w:line="256" w:lineRule="auto"/>
        <w:rPr>
          <w:rFonts w:eastAsia="Times New Roman" w:cs="Times New Roman"/>
          <w:b/>
          <w:color w:val="FFFFFF"/>
          <w:sz w:val="24"/>
          <w:szCs w:val="24"/>
        </w:rPr>
      </w:pPr>
      <w:r>
        <w:rPr>
          <w:rFonts w:eastAsia="Times New Roman" w:cs="Times New Roman"/>
          <w:b/>
          <w:color w:val="FFFFFF"/>
          <w:sz w:val="24"/>
          <w:szCs w:val="24"/>
        </w:rPr>
        <w:t>FOREWORD:</w:t>
      </w:r>
    </w:p>
    <w:p w14:paraId="7F0B4E16" w14:textId="7E4826FB" w:rsidR="00E750EE" w:rsidRDefault="00E750EE">
      <w:pPr>
        <w:rPr>
          <w:rFonts w:eastAsia="Times New Roman" w:cs="Times New Roman"/>
          <w:sz w:val="24"/>
          <w:szCs w:val="24"/>
        </w:rPr>
      </w:pPr>
      <w:r>
        <w:rPr>
          <w:rFonts w:eastAsia="Times New Roman" w:cs="Times New Roman"/>
          <w:sz w:val="24"/>
          <w:szCs w:val="24"/>
        </w:rPr>
        <w:br w:type="page"/>
      </w:r>
    </w:p>
    <w:p w14:paraId="78ECD3C9" w14:textId="77777777" w:rsidR="005037BC" w:rsidRDefault="00E210DC" w:rsidP="00D231C6">
      <w:pPr>
        <w:spacing w:before="240" w:line="360" w:lineRule="auto"/>
        <w:rPr>
          <w:rFonts w:eastAsia="Times New Roman" w:cs="Times New Roman"/>
          <w:sz w:val="24"/>
          <w:szCs w:val="24"/>
        </w:rPr>
      </w:pPr>
      <w:r w:rsidRPr="006C37B0">
        <w:rPr>
          <w:rFonts w:eastAsia="Times New Roman" w:cs="Times New Roman"/>
          <w:b/>
          <w:bCs/>
          <w:sz w:val="24"/>
          <w:szCs w:val="24"/>
        </w:rPr>
        <w:lastRenderedPageBreak/>
        <w:t>A Message from the Chairman</w:t>
      </w:r>
      <w:r>
        <w:rPr>
          <w:rFonts w:eastAsia="Times New Roman" w:cs="Times New Roman"/>
          <w:sz w:val="24"/>
          <w:szCs w:val="24"/>
        </w:rPr>
        <w:t>.</w:t>
      </w:r>
    </w:p>
    <w:p w14:paraId="3085C8C5" w14:textId="77777777"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In November 2013 I was a Member of the Working Committee chaired by Retired Justice of Appeal Roger Hamel-Smith that devised the Trinidad and Tobago Corporate Governance Code (“</w:t>
      </w:r>
      <w:r>
        <w:rPr>
          <w:rFonts w:eastAsia="Times New Roman" w:cs="Times New Roman"/>
          <w:i/>
          <w:sz w:val="24"/>
          <w:szCs w:val="24"/>
        </w:rPr>
        <w:t>the Code</w:t>
      </w:r>
      <w:r>
        <w:rPr>
          <w:rFonts w:eastAsia="Times New Roman" w:cs="Times New Roman"/>
          <w:sz w:val="24"/>
          <w:szCs w:val="24"/>
        </w:rPr>
        <w:t>”) directed primarily to companies with public accountability.</w:t>
      </w:r>
    </w:p>
    <w:p w14:paraId="1774060F" w14:textId="77777777"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The Code, which was voluntary and the first of its kind locally, was the product of a partnership initiative led by the Caribbean Corporate Governance Institute, the Trinidad and Tobago Chamber of Industry and Commerce and the Trinidad and Tobago Stock Exchange.</w:t>
      </w:r>
    </w:p>
    <w:p w14:paraId="591934C8" w14:textId="6C9E040F"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The Code was principle</w:t>
      </w:r>
      <w:r w:rsidR="005C5CC1">
        <w:rPr>
          <w:rFonts w:eastAsia="Times New Roman" w:cs="Times New Roman"/>
          <w:sz w:val="24"/>
          <w:szCs w:val="24"/>
        </w:rPr>
        <w:t xml:space="preserve"> - based</w:t>
      </w:r>
      <w:r>
        <w:rPr>
          <w:rFonts w:eastAsia="Times New Roman" w:cs="Times New Roman"/>
          <w:sz w:val="24"/>
          <w:szCs w:val="24"/>
        </w:rPr>
        <w:t xml:space="preserve"> and followed international best practices</w:t>
      </w:r>
      <w:r w:rsidR="00782D8D">
        <w:rPr>
          <w:rFonts w:eastAsia="Times New Roman" w:cs="Times New Roman"/>
          <w:sz w:val="24"/>
          <w:szCs w:val="24"/>
        </w:rPr>
        <w:t xml:space="preserve"> </w:t>
      </w:r>
      <w:r w:rsidR="002015C4">
        <w:rPr>
          <w:rFonts w:eastAsia="Times New Roman" w:cs="Times New Roman"/>
          <w:sz w:val="24"/>
          <w:szCs w:val="24"/>
        </w:rPr>
        <w:t xml:space="preserve">and </w:t>
      </w:r>
      <w:r>
        <w:rPr>
          <w:rFonts w:eastAsia="Times New Roman" w:cs="Times New Roman"/>
          <w:sz w:val="24"/>
          <w:szCs w:val="24"/>
        </w:rPr>
        <w:t xml:space="preserve">was specifically customized to acknowledge indigenous commercial and business practices; particularly, its objective was to enhance governance, strengthen transparency and efficiency in the market and improve investment culture by underscoring high level Principles, Recommendations and Guidelines on a voluntary </w:t>
      </w:r>
      <w:r>
        <w:rPr>
          <w:rFonts w:eastAsia="Times New Roman" w:cs="Times New Roman"/>
          <w:i/>
          <w:sz w:val="24"/>
          <w:szCs w:val="24"/>
        </w:rPr>
        <w:t>apply or explain</w:t>
      </w:r>
      <w:r>
        <w:rPr>
          <w:rFonts w:eastAsia="Times New Roman" w:cs="Times New Roman"/>
          <w:sz w:val="24"/>
          <w:szCs w:val="24"/>
        </w:rPr>
        <w:t xml:space="preserve"> basis.</w:t>
      </w:r>
    </w:p>
    <w:p w14:paraId="370AB380" w14:textId="77777777"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The Code’s Five (5) Key Principles were:-</w:t>
      </w:r>
    </w:p>
    <w:p w14:paraId="3094FCFC" w14:textId="204B9A80" w:rsidR="005037BC" w:rsidRPr="007316A5" w:rsidRDefault="00E210DC" w:rsidP="00D231C6">
      <w:pPr>
        <w:pStyle w:val="ListParagraph"/>
        <w:numPr>
          <w:ilvl w:val="0"/>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Establish a Framework for Effective Governance;</w:t>
      </w:r>
    </w:p>
    <w:p w14:paraId="5EBA0DF6" w14:textId="23704F54" w:rsidR="005037BC" w:rsidRPr="007316A5" w:rsidRDefault="00E210DC" w:rsidP="00D231C6">
      <w:pPr>
        <w:pStyle w:val="ListParagraph"/>
        <w:numPr>
          <w:ilvl w:val="0"/>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Strengthen the Composition and Performance of Board and Committees;</w:t>
      </w:r>
    </w:p>
    <w:p w14:paraId="22B67BF9" w14:textId="25D28E53" w:rsidR="005037BC" w:rsidRPr="007316A5" w:rsidRDefault="00E210DC" w:rsidP="00D231C6">
      <w:pPr>
        <w:pStyle w:val="ListParagraph"/>
        <w:numPr>
          <w:ilvl w:val="0"/>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Reinforce Loyalty and Independence;</w:t>
      </w:r>
    </w:p>
    <w:p w14:paraId="4DBEBE9F" w14:textId="3F721C2F" w:rsidR="005037BC" w:rsidRPr="007316A5" w:rsidRDefault="00E210DC" w:rsidP="00D231C6">
      <w:pPr>
        <w:pStyle w:val="ListParagraph"/>
        <w:numPr>
          <w:ilvl w:val="0"/>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Foster Accountability; and</w:t>
      </w:r>
    </w:p>
    <w:p w14:paraId="29A3B853" w14:textId="332A9FEF" w:rsidR="005037BC" w:rsidRPr="007316A5" w:rsidRDefault="00E210DC" w:rsidP="00D231C6">
      <w:pPr>
        <w:pStyle w:val="ListParagraph"/>
        <w:numPr>
          <w:ilvl w:val="0"/>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Strengthen Relationships with Owners.</w:t>
      </w:r>
    </w:p>
    <w:p w14:paraId="08E30479" w14:textId="196EB478" w:rsidR="005037BC" w:rsidRDefault="00097CD5" w:rsidP="00D231C6">
      <w:pPr>
        <w:spacing w:before="240" w:line="360" w:lineRule="auto"/>
        <w:jc w:val="both"/>
        <w:rPr>
          <w:rFonts w:eastAsia="Times New Roman" w:cs="Times New Roman"/>
          <w:sz w:val="24"/>
          <w:szCs w:val="24"/>
        </w:rPr>
      </w:pPr>
      <w:r>
        <w:rPr>
          <w:rFonts w:eastAsia="Times New Roman" w:cs="Times New Roman"/>
          <w:sz w:val="24"/>
          <w:szCs w:val="24"/>
        </w:rPr>
        <w:t>T</w:t>
      </w:r>
      <w:r w:rsidR="00E210DC">
        <w:rPr>
          <w:rFonts w:eastAsia="Times New Roman" w:cs="Times New Roman"/>
          <w:sz w:val="24"/>
          <w:szCs w:val="24"/>
        </w:rPr>
        <w:t>en (10) years after its unveiling, a brand new 202</w:t>
      </w:r>
      <w:r>
        <w:rPr>
          <w:rFonts w:eastAsia="Times New Roman" w:cs="Times New Roman"/>
          <w:sz w:val="24"/>
          <w:szCs w:val="24"/>
        </w:rPr>
        <w:t>4</w:t>
      </w:r>
      <w:r w:rsidR="00E210DC">
        <w:rPr>
          <w:rFonts w:eastAsia="Times New Roman" w:cs="Times New Roman"/>
          <w:sz w:val="24"/>
          <w:szCs w:val="24"/>
        </w:rPr>
        <w:t xml:space="preserve"> Corporate Governance Code is now available with key differences:-</w:t>
      </w:r>
    </w:p>
    <w:p w14:paraId="082F51E7" w14:textId="0D6A599B" w:rsidR="005037BC" w:rsidRPr="007316A5" w:rsidRDefault="00E210DC" w:rsidP="00D231C6">
      <w:pPr>
        <w:pStyle w:val="ListParagraph"/>
        <w:numPr>
          <w:ilvl w:val="1"/>
          <w:numId w:val="9"/>
        </w:numPr>
        <w:spacing w:before="120" w:line="360" w:lineRule="auto"/>
        <w:ind w:left="1440"/>
        <w:contextualSpacing w:val="0"/>
        <w:jc w:val="both"/>
        <w:rPr>
          <w:rFonts w:eastAsia="Times New Roman" w:cs="Times New Roman"/>
          <w:sz w:val="24"/>
          <w:szCs w:val="24"/>
        </w:rPr>
      </w:pPr>
      <w:r w:rsidRPr="007316A5">
        <w:rPr>
          <w:rFonts w:eastAsia="Times New Roman" w:cs="Times New Roman"/>
          <w:sz w:val="24"/>
          <w:szCs w:val="24"/>
        </w:rPr>
        <w:t xml:space="preserve">the new Code has widened its scope to include (in addition to companies with public accountability) other forms of business enterprises, </w:t>
      </w:r>
      <w:r w:rsidR="007316A5">
        <w:rPr>
          <w:rFonts w:eastAsia="Times New Roman" w:cs="Times New Roman"/>
          <w:sz w:val="24"/>
          <w:szCs w:val="24"/>
        </w:rPr>
        <w:t xml:space="preserve">including </w:t>
      </w:r>
      <w:r w:rsidRPr="007316A5">
        <w:rPr>
          <w:rFonts w:eastAsia="Times New Roman" w:cs="Times New Roman"/>
          <w:sz w:val="24"/>
          <w:szCs w:val="24"/>
        </w:rPr>
        <w:t xml:space="preserve">private companies, state agencies, not-for-profits, non-governmental </w:t>
      </w:r>
      <w:r w:rsidR="0018625F" w:rsidRPr="007316A5">
        <w:rPr>
          <w:rFonts w:eastAsia="Times New Roman" w:cs="Times New Roman"/>
          <w:sz w:val="24"/>
          <w:szCs w:val="24"/>
        </w:rPr>
        <w:t>organizations</w:t>
      </w:r>
      <w:r w:rsidR="00D81993">
        <w:rPr>
          <w:rFonts w:eastAsia="Times New Roman" w:cs="Times New Roman"/>
          <w:sz w:val="24"/>
          <w:szCs w:val="24"/>
        </w:rPr>
        <w:t>,</w:t>
      </w:r>
      <w:r w:rsidR="00CA280A">
        <w:rPr>
          <w:rFonts w:eastAsia="Times New Roman" w:cs="Times New Roman"/>
          <w:sz w:val="24"/>
          <w:szCs w:val="24"/>
        </w:rPr>
        <w:t xml:space="preserve"> </w:t>
      </w:r>
      <w:r w:rsidRPr="007316A5">
        <w:rPr>
          <w:rFonts w:eastAsia="Times New Roman" w:cs="Times New Roman"/>
          <w:sz w:val="24"/>
          <w:szCs w:val="24"/>
        </w:rPr>
        <w:t>charities, family-owned businesses, partnerships and membership associations;</w:t>
      </w:r>
    </w:p>
    <w:p w14:paraId="1A65CA63" w14:textId="5A4EE4F1" w:rsidR="005037BC" w:rsidRPr="007316A5" w:rsidRDefault="00E210DC" w:rsidP="00D231C6">
      <w:pPr>
        <w:pStyle w:val="ListParagraph"/>
        <w:numPr>
          <w:ilvl w:val="1"/>
          <w:numId w:val="9"/>
        </w:numPr>
        <w:spacing w:before="240" w:line="360" w:lineRule="auto"/>
        <w:ind w:left="1440"/>
        <w:contextualSpacing w:val="0"/>
        <w:jc w:val="both"/>
        <w:rPr>
          <w:rFonts w:eastAsia="Times New Roman" w:cs="Times New Roman"/>
          <w:sz w:val="24"/>
          <w:szCs w:val="24"/>
        </w:rPr>
      </w:pPr>
      <w:r w:rsidRPr="007316A5">
        <w:rPr>
          <w:rFonts w:eastAsia="Times New Roman" w:cs="Times New Roman"/>
          <w:sz w:val="24"/>
          <w:szCs w:val="24"/>
        </w:rPr>
        <w:lastRenderedPageBreak/>
        <w:t>the new Code has cascaded the Five (5) Key Principles, Recommendations and Guidelines into Four (4) Foundational Principles, namely:-</w:t>
      </w:r>
    </w:p>
    <w:p w14:paraId="4E11E5AC" w14:textId="5A1EC2F9" w:rsidR="005037BC" w:rsidRPr="007316A5" w:rsidRDefault="00E210DC" w:rsidP="00D231C6">
      <w:pPr>
        <w:pStyle w:val="ListParagraph"/>
        <w:numPr>
          <w:ilvl w:val="2"/>
          <w:numId w:val="9"/>
        </w:numPr>
        <w:spacing w:before="120" w:line="360" w:lineRule="auto"/>
        <w:ind w:left="2880"/>
        <w:contextualSpacing w:val="0"/>
        <w:jc w:val="both"/>
        <w:rPr>
          <w:rFonts w:eastAsia="Times New Roman" w:cs="Times New Roman"/>
          <w:sz w:val="24"/>
          <w:szCs w:val="24"/>
        </w:rPr>
      </w:pPr>
      <w:r w:rsidRPr="007316A5">
        <w:rPr>
          <w:rFonts w:eastAsia="Times New Roman" w:cs="Times New Roman"/>
          <w:sz w:val="24"/>
          <w:szCs w:val="24"/>
        </w:rPr>
        <w:t>Governing Body Effectiveness;</w:t>
      </w:r>
    </w:p>
    <w:p w14:paraId="1FA4C9AF" w14:textId="35AE13B9" w:rsidR="005037BC" w:rsidRPr="007316A5" w:rsidRDefault="00E210DC" w:rsidP="00D231C6">
      <w:pPr>
        <w:pStyle w:val="ListParagraph"/>
        <w:numPr>
          <w:ilvl w:val="2"/>
          <w:numId w:val="9"/>
        </w:numPr>
        <w:spacing w:before="120" w:line="360" w:lineRule="auto"/>
        <w:ind w:left="2880"/>
        <w:contextualSpacing w:val="0"/>
        <w:jc w:val="both"/>
        <w:rPr>
          <w:rFonts w:eastAsia="Times New Roman" w:cs="Times New Roman"/>
          <w:sz w:val="24"/>
          <w:szCs w:val="24"/>
        </w:rPr>
      </w:pPr>
      <w:r w:rsidRPr="007316A5">
        <w:rPr>
          <w:rFonts w:eastAsia="Times New Roman" w:cs="Times New Roman"/>
          <w:sz w:val="24"/>
          <w:szCs w:val="24"/>
        </w:rPr>
        <w:t>Oversight and Accountability;</w:t>
      </w:r>
    </w:p>
    <w:p w14:paraId="0FD9FC05" w14:textId="0AC23BBA" w:rsidR="005037BC" w:rsidRPr="007316A5" w:rsidRDefault="00E210DC" w:rsidP="00D231C6">
      <w:pPr>
        <w:pStyle w:val="ListParagraph"/>
        <w:numPr>
          <w:ilvl w:val="2"/>
          <w:numId w:val="9"/>
        </w:numPr>
        <w:spacing w:before="120" w:line="360" w:lineRule="auto"/>
        <w:ind w:left="2880"/>
        <w:contextualSpacing w:val="0"/>
        <w:jc w:val="both"/>
        <w:rPr>
          <w:rFonts w:eastAsia="Times New Roman" w:cs="Times New Roman"/>
          <w:sz w:val="24"/>
          <w:szCs w:val="24"/>
        </w:rPr>
      </w:pPr>
      <w:r w:rsidRPr="007316A5">
        <w:rPr>
          <w:rFonts w:eastAsia="Times New Roman" w:cs="Times New Roman"/>
          <w:sz w:val="24"/>
          <w:szCs w:val="24"/>
        </w:rPr>
        <w:t>Stakeholders and Disclosure; and</w:t>
      </w:r>
    </w:p>
    <w:p w14:paraId="38A5FD32" w14:textId="03692E2F" w:rsidR="005037BC" w:rsidRPr="007316A5" w:rsidRDefault="00E210DC" w:rsidP="00D231C6">
      <w:pPr>
        <w:pStyle w:val="ListParagraph"/>
        <w:numPr>
          <w:ilvl w:val="2"/>
          <w:numId w:val="9"/>
        </w:numPr>
        <w:spacing w:before="120" w:line="360" w:lineRule="auto"/>
        <w:ind w:left="2880"/>
        <w:contextualSpacing w:val="0"/>
        <w:jc w:val="both"/>
        <w:rPr>
          <w:rFonts w:eastAsia="Times New Roman" w:cs="Times New Roman"/>
          <w:sz w:val="24"/>
          <w:szCs w:val="24"/>
        </w:rPr>
      </w:pPr>
      <w:r w:rsidRPr="007316A5">
        <w:rPr>
          <w:rFonts w:eastAsia="Times New Roman" w:cs="Times New Roman"/>
          <w:sz w:val="24"/>
          <w:szCs w:val="24"/>
        </w:rPr>
        <w:t>Corporate Sustainability, Ethics and Enduring Value Creation; and</w:t>
      </w:r>
    </w:p>
    <w:p w14:paraId="52EF358A" w14:textId="12A68691" w:rsidR="005037BC" w:rsidRPr="007316A5" w:rsidRDefault="00E210DC" w:rsidP="00D231C6">
      <w:pPr>
        <w:pStyle w:val="ListParagraph"/>
        <w:numPr>
          <w:ilvl w:val="1"/>
          <w:numId w:val="9"/>
        </w:numPr>
        <w:spacing w:before="240" w:line="360" w:lineRule="auto"/>
        <w:ind w:left="1440"/>
        <w:contextualSpacing w:val="0"/>
        <w:jc w:val="both"/>
        <w:rPr>
          <w:rFonts w:eastAsia="Times New Roman" w:cs="Times New Roman"/>
          <w:sz w:val="24"/>
          <w:szCs w:val="24"/>
        </w:rPr>
      </w:pPr>
      <w:r w:rsidRPr="007316A5">
        <w:rPr>
          <w:rFonts w:eastAsia="Times New Roman" w:cs="Times New Roman"/>
          <w:sz w:val="24"/>
          <w:szCs w:val="24"/>
        </w:rPr>
        <w:t>the new Code draws on the very latest governance trends discussed in, for instance, the 2021 Jamaica Corporate Governance Code, the October 2022 King IV Report on Corporate Governance for South Africa, the March 2021 Corporate Governance Guidelines issued by the Central Bank of Trinidad and Tobago, the ISO 37000 (2021) Governance of Organisations</w:t>
      </w:r>
      <w:r>
        <w:rPr>
          <w:vertAlign w:val="superscript"/>
        </w:rPr>
        <w:footnoteReference w:id="1"/>
      </w:r>
      <w:r w:rsidR="00C63DFF">
        <w:rPr>
          <w:rFonts w:eastAsia="Times New Roman" w:cs="Times New Roman"/>
          <w:sz w:val="24"/>
          <w:szCs w:val="24"/>
        </w:rPr>
        <w:t xml:space="preserve"> </w:t>
      </w:r>
      <w:r w:rsidRPr="007316A5">
        <w:rPr>
          <w:rFonts w:eastAsia="Times New Roman" w:cs="Times New Roman"/>
          <w:sz w:val="24"/>
          <w:szCs w:val="24"/>
        </w:rPr>
        <w:t xml:space="preserve">and the G20/OECD Principles of Corporate Governance, for practical application but, equally, harmonizes with the </w:t>
      </w:r>
      <w:r w:rsidRPr="007316A5">
        <w:rPr>
          <w:rFonts w:eastAsia="Times New Roman" w:cs="Times New Roman"/>
          <w:sz w:val="24"/>
          <w:szCs w:val="24"/>
          <w:u w:val="single"/>
        </w:rPr>
        <w:t>Companies Act Chapter 81:01</w:t>
      </w:r>
      <w:r w:rsidR="005C5CC1">
        <w:rPr>
          <w:rFonts w:eastAsia="Times New Roman" w:cs="Times New Roman"/>
          <w:sz w:val="24"/>
          <w:szCs w:val="24"/>
          <w:u w:val="single"/>
        </w:rPr>
        <w:t xml:space="preserve"> of the Revised Laws of the Republic of Trinidad and Tobago</w:t>
      </w:r>
      <w:r w:rsidRPr="007316A5">
        <w:rPr>
          <w:rFonts w:eastAsia="Times New Roman" w:cs="Times New Roman"/>
          <w:sz w:val="24"/>
          <w:szCs w:val="24"/>
        </w:rPr>
        <w:t xml:space="preserve"> and other local legislation.</w:t>
      </w:r>
    </w:p>
    <w:p w14:paraId="3DE5C8D3" w14:textId="6B013973"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 xml:space="preserve">In his highly acclaimed text </w:t>
      </w:r>
      <w:r>
        <w:rPr>
          <w:rFonts w:eastAsia="Times New Roman" w:cs="Times New Roman"/>
          <w:i/>
          <w:sz w:val="24"/>
          <w:szCs w:val="24"/>
        </w:rPr>
        <w:t>Stop the Rot</w:t>
      </w:r>
      <w:r>
        <w:rPr>
          <w:rFonts w:eastAsia="Times New Roman" w:cs="Times New Roman"/>
          <w:sz w:val="24"/>
          <w:szCs w:val="24"/>
        </w:rPr>
        <w:t xml:space="preserve"> (2017), Bob </w:t>
      </w:r>
      <w:r w:rsidR="00AC4CD4">
        <w:rPr>
          <w:rFonts w:eastAsia="Times New Roman" w:cs="Times New Roman"/>
          <w:sz w:val="24"/>
          <w:szCs w:val="24"/>
        </w:rPr>
        <w:t>Garratt</w:t>
      </w:r>
      <w:r>
        <w:rPr>
          <w:rFonts w:eastAsia="Times New Roman" w:cs="Times New Roman"/>
          <w:sz w:val="24"/>
          <w:szCs w:val="24"/>
          <w:vertAlign w:val="superscript"/>
        </w:rPr>
        <w:footnoteReference w:id="2"/>
      </w:r>
      <w:r>
        <w:rPr>
          <w:rFonts w:eastAsia="Times New Roman" w:cs="Times New Roman"/>
          <w:sz w:val="24"/>
          <w:szCs w:val="24"/>
        </w:rPr>
        <w:t xml:space="preserve"> underscored three (3) values of any business organization, namely, accountability, probity and transparency and explains the challenge of persuading a doubtful public that these can fructify into a business culture driven by values.</w:t>
      </w:r>
    </w:p>
    <w:p w14:paraId="33560A63" w14:textId="77777777"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Similarly, Bob Tricker in Corporate Governance (3</w:t>
      </w:r>
      <w:r>
        <w:rPr>
          <w:rFonts w:eastAsia="Times New Roman" w:cs="Times New Roman"/>
          <w:sz w:val="24"/>
          <w:szCs w:val="24"/>
          <w:vertAlign w:val="superscript"/>
        </w:rPr>
        <w:t>rd</w:t>
      </w:r>
      <w:r>
        <w:rPr>
          <w:rFonts w:eastAsia="Times New Roman" w:cs="Times New Roman"/>
          <w:sz w:val="24"/>
          <w:szCs w:val="24"/>
        </w:rPr>
        <w:t xml:space="preserve"> Edition)</w:t>
      </w:r>
      <w:r>
        <w:rPr>
          <w:rFonts w:eastAsia="Times New Roman" w:cs="Times New Roman"/>
          <w:sz w:val="24"/>
          <w:szCs w:val="24"/>
          <w:vertAlign w:val="superscript"/>
        </w:rPr>
        <w:footnoteReference w:id="3"/>
      </w:r>
      <w:r>
        <w:rPr>
          <w:rFonts w:ascii="Calibri" w:eastAsia="Calibri" w:hAnsi="Calibri" w:cs="Calibri"/>
          <w:sz w:val="40"/>
          <w:szCs w:val="40"/>
          <w:vertAlign w:val="superscript"/>
        </w:rPr>
        <w:t xml:space="preserve"> </w:t>
      </w:r>
      <w:r>
        <w:rPr>
          <w:rFonts w:eastAsia="Times New Roman" w:cs="Times New Roman"/>
          <w:sz w:val="24"/>
          <w:szCs w:val="24"/>
        </w:rPr>
        <w:t xml:space="preserve">makes the point that all corporate entities need governing, and this governing body is responsible for identifying the </w:t>
      </w:r>
      <w:proofErr w:type="spellStart"/>
      <w:r>
        <w:rPr>
          <w:rFonts w:eastAsia="Times New Roman" w:cs="Times New Roman"/>
          <w:sz w:val="24"/>
          <w:szCs w:val="24"/>
        </w:rPr>
        <w:t>organisation’s</w:t>
      </w:r>
      <w:proofErr w:type="spellEnd"/>
      <w:r>
        <w:rPr>
          <w:rFonts w:eastAsia="Times New Roman" w:cs="Times New Roman"/>
          <w:sz w:val="24"/>
          <w:szCs w:val="24"/>
        </w:rPr>
        <w:t xml:space="preserve"> direction, formulating strategy and policy making, supervising management and being accountable.</w:t>
      </w:r>
    </w:p>
    <w:p w14:paraId="06D9599A" w14:textId="6228F3E1"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lastRenderedPageBreak/>
        <w:t xml:space="preserve">The new Code reflects these global governance trends configured for specific local needs; it is, however, adaptable and sufficiently intuitive to reward organisations which implement its provisions; I anticipate that implementation </w:t>
      </w:r>
      <w:r w:rsidR="00CA280A">
        <w:rPr>
          <w:rFonts w:eastAsia="Times New Roman" w:cs="Times New Roman"/>
          <w:sz w:val="24"/>
          <w:szCs w:val="24"/>
        </w:rPr>
        <w:t>would not be merely</w:t>
      </w:r>
      <w:r>
        <w:rPr>
          <w:rFonts w:eastAsia="Times New Roman" w:cs="Times New Roman"/>
          <w:sz w:val="24"/>
          <w:szCs w:val="24"/>
        </w:rPr>
        <w:t xml:space="preserve"> a box-ticking exercise.</w:t>
      </w:r>
    </w:p>
    <w:p w14:paraId="5B4F100E" w14:textId="026BB18D"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 xml:space="preserve">While the new Code is not (nor is it intended to be) a one size fits all model, it does proceed on the basis that all four (4) Foundational Principles have universal application irrespective of the form of business enterprise, that is to say, they apply equally to private and public companies, state agencies, not-for-profits, NGOs, charities, family owned businesses and membership organisations. This is on the basis that every business enterprise has a governing body whether it is a </w:t>
      </w:r>
      <w:r w:rsidR="00BB0171">
        <w:rPr>
          <w:rFonts w:eastAsia="Times New Roman" w:cs="Times New Roman"/>
          <w:sz w:val="24"/>
          <w:szCs w:val="24"/>
        </w:rPr>
        <w:t>partnership</w:t>
      </w:r>
      <w:r>
        <w:rPr>
          <w:rFonts w:eastAsia="Times New Roman" w:cs="Times New Roman"/>
          <w:sz w:val="24"/>
          <w:szCs w:val="24"/>
        </w:rPr>
        <w:t>, executive committee or board of directors.</w:t>
      </w:r>
    </w:p>
    <w:p w14:paraId="0327E240" w14:textId="77777777"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To that end, this new Code fits most Trinidad and Tobago business models and I invite these business enterprises to consider a voluntary adoption of most if not the entire Code.</w:t>
      </w:r>
    </w:p>
    <w:p w14:paraId="2C1F59B6" w14:textId="41523E82" w:rsidR="005037BC" w:rsidRDefault="00E210DC" w:rsidP="00D231C6">
      <w:pPr>
        <w:spacing w:before="240" w:line="360" w:lineRule="auto"/>
        <w:jc w:val="both"/>
        <w:rPr>
          <w:rFonts w:eastAsia="Times New Roman" w:cs="Times New Roman"/>
          <w:sz w:val="24"/>
          <w:szCs w:val="24"/>
        </w:rPr>
      </w:pPr>
      <w:r>
        <w:rPr>
          <w:rFonts w:eastAsia="Times New Roman" w:cs="Times New Roman"/>
          <w:sz w:val="24"/>
          <w:szCs w:val="24"/>
        </w:rPr>
        <w:t>The development of this new Code also reflects the contributions of a Working Committee whose composition permitted different interests and perspectives to be presented for consideration. The new Code is, therefore, not a compromise but an amalgamation of these different views which were then filtered through consultation. I am indebted to all members of the Working Committee for their passionate embrace of the principles of best practice corporate governance.</w:t>
      </w:r>
    </w:p>
    <w:p w14:paraId="49C17841" w14:textId="788766F2" w:rsidR="005037BC" w:rsidRDefault="00E210DC" w:rsidP="00D231C6">
      <w:pPr>
        <w:spacing w:before="240" w:line="360" w:lineRule="auto"/>
        <w:jc w:val="both"/>
        <w:rPr>
          <w:rFonts w:eastAsia="Times New Roman" w:cs="Times New Roman"/>
          <w:b/>
          <w:i/>
          <w:sz w:val="24"/>
          <w:szCs w:val="24"/>
        </w:rPr>
      </w:pPr>
      <w:r>
        <w:rPr>
          <w:rFonts w:eastAsia="Times New Roman" w:cs="Times New Roman"/>
          <w:sz w:val="24"/>
          <w:szCs w:val="24"/>
        </w:rPr>
        <w:t>Finally, I am grateful to the three (3) partnering organisations, namely, the Caribbean Corporate Governance Institute, the Trinidad and Tobago Chamber of Industry and Commerce and the Trinidad and Tobago Stock Exchange as well as the Steering Committee which devised the mandate for the Working Committee. I also greatly appreciated the enthusiastic support of the Secretariat led by Ceronne Bayley.</w:t>
      </w:r>
    </w:p>
    <w:p w14:paraId="1E2F3DFE" w14:textId="77777777" w:rsidR="005037BC" w:rsidRDefault="00E210DC" w:rsidP="00C04B69">
      <w:pPr>
        <w:spacing w:before="240"/>
        <w:jc w:val="right"/>
        <w:rPr>
          <w:rFonts w:eastAsia="Times New Roman" w:cs="Times New Roman"/>
          <w:b/>
          <w:i/>
          <w:sz w:val="24"/>
          <w:szCs w:val="24"/>
        </w:rPr>
      </w:pPr>
      <w:r>
        <w:rPr>
          <w:rFonts w:eastAsia="Times New Roman" w:cs="Times New Roman"/>
          <w:b/>
          <w:i/>
          <w:sz w:val="24"/>
          <w:szCs w:val="24"/>
        </w:rPr>
        <w:t>Ronnie Bissessar S.C.</w:t>
      </w:r>
    </w:p>
    <w:p w14:paraId="1569EDBA" w14:textId="77777777" w:rsidR="005037BC" w:rsidRDefault="00E210DC">
      <w:pPr>
        <w:jc w:val="right"/>
        <w:rPr>
          <w:rFonts w:eastAsia="Times New Roman" w:cs="Times New Roman"/>
          <w:b/>
          <w:i/>
          <w:sz w:val="24"/>
          <w:szCs w:val="24"/>
        </w:rPr>
      </w:pPr>
      <w:r>
        <w:rPr>
          <w:rFonts w:eastAsia="Times New Roman" w:cs="Times New Roman"/>
          <w:b/>
          <w:i/>
          <w:sz w:val="24"/>
          <w:szCs w:val="24"/>
        </w:rPr>
        <w:t>Chairman, Trinidad and Tobago Corporate Governance</w:t>
      </w:r>
    </w:p>
    <w:p w14:paraId="1BD1B1BE" w14:textId="77777777" w:rsidR="005037BC" w:rsidRDefault="00E210DC">
      <w:pPr>
        <w:jc w:val="right"/>
        <w:rPr>
          <w:rFonts w:eastAsia="Times New Roman" w:cs="Times New Roman"/>
          <w:b/>
          <w:i/>
          <w:sz w:val="24"/>
          <w:szCs w:val="24"/>
        </w:rPr>
      </w:pPr>
      <w:r>
        <w:rPr>
          <w:rFonts w:eastAsia="Times New Roman" w:cs="Times New Roman"/>
          <w:b/>
          <w:i/>
          <w:sz w:val="24"/>
          <w:szCs w:val="24"/>
        </w:rPr>
        <w:t xml:space="preserve">Code Working Committee </w:t>
      </w:r>
    </w:p>
    <w:p w14:paraId="12948978" w14:textId="77777777" w:rsidR="00485EF0" w:rsidRDefault="00485EF0">
      <w:pPr>
        <w:jc w:val="right"/>
        <w:rPr>
          <w:rFonts w:eastAsia="Times New Roman" w:cs="Times New Roman"/>
          <w:b/>
          <w:i/>
          <w:sz w:val="24"/>
          <w:szCs w:val="24"/>
        </w:rPr>
      </w:pPr>
    </w:p>
    <w:p w14:paraId="569C9034" w14:textId="250B7A34" w:rsidR="005037BC" w:rsidRDefault="00485EF0">
      <w:pPr>
        <w:jc w:val="right"/>
        <w:rPr>
          <w:rFonts w:eastAsia="Times New Roman" w:cs="Times New Roman"/>
          <w:b/>
          <w:i/>
          <w:sz w:val="24"/>
          <w:szCs w:val="24"/>
        </w:rPr>
      </w:pPr>
      <w:r>
        <w:rPr>
          <w:rFonts w:eastAsia="Times New Roman" w:cs="Times New Roman"/>
          <w:b/>
          <w:i/>
          <w:sz w:val="24"/>
          <w:szCs w:val="24"/>
        </w:rPr>
        <w:t>08</w:t>
      </w:r>
      <w:r w:rsidRPr="00485EF0">
        <w:rPr>
          <w:rFonts w:eastAsia="Times New Roman" w:cs="Times New Roman"/>
          <w:b/>
          <w:i/>
          <w:sz w:val="24"/>
          <w:szCs w:val="24"/>
          <w:vertAlign w:val="superscript"/>
        </w:rPr>
        <w:t>th</w:t>
      </w:r>
      <w:r>
        <w:rPr>
          <w:rFonts w:eastAsia="Times New Roman" w:cs="Times New Roman"/>
          <w:b/>
          <w:i/>
          <w:sz w:val="24"/>
          <w:szCs w:val="24"/>
        </w:rPr>
        <w:t xml:space="preserve"> January 2024</w:t>
      </w:r>
    </w:p>
    <w:p w14:paraId="4F54EDFC" w14:textId="443EC1B4" w:rsidR="00D231C6" w:rsidRDefault="00D231C6">
      <w:pPr>
        <w:rPr>
          <w:rFonts w:eastAsia="Times New Roman" w:cs="Times New Roman"/>
          <w:b/>
          <w:i/>
          <w:sz w:val="24"/>
          <w:szCs w:val="24"/>
        </w:rPr>
      </w:pPr>
      <w:r>
        <w:rPr>
          <w:rFonts w:eastAsia="Times New Roman" w:cs="Times New Roman"/>
          <w:b/>
          <w:i/>
          <w:sz w:val="24"/>
          <w:szCs w:val="24"/>
        </w:rPr>
        <w:br w:type="page"/>
      </w:r>
    </w:p>
    <w:p w14:paraId="31221E8B" w14:textId="77777777" w:rsidR="005037BC" w:rsidRDefault="00E210DC">
      <w:pPr>
        <w:spacing w:after="160" w:line="256" w:lineRule="auto"/>
        <w:jc w:val="center"/>
        <w:rPr>
          <w:rFonts w:eastAsia="Times New Roman" w:cs="Times New Roman"/>
          <w:b/>
          <w:sz w:val="24"/>
          <w:szCs w:val="24"/>
        </w:rPr>
      </w:pPr>
      <w:r>
        <w:rPr>
          <w:rFonts w:eastAsia="Times New Roman" w:cs="Times New Roman"/>
          <w:b/>
          <w:sz w:val="24"/>
          <w:szCs w:val="24"/>
        </w:rPr>
        <w:lastRenderedPageBreak/>
        <w:t>WORKING COMMITTEE MEMBERS</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8010"/>
      </w:tblGrid>
      <w:tr w:rsidR="005037BC" w14:paraId="5D20D9AA" w14:textId="77777777">
        <w:trPr>
          <w:trHeight w:val="405"/>
        </w:trPr>
        <w:tc>
          <w:tcPr>
            <w:tcW w:w="8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FA9636"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w:t>
            </w:r>
          </w:p>
        </w:tc>
        <w:tc>
          <w:tcPr>
            <w:tcW w:w="80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C6155AF"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Ronnie Bissessar S.C. – Head of Chambers, Lawgivers</w:t>
            </w:r>
          </w:p>
        </w:tc>
      </w:tr>
      <w:tr w:rsidR="005037BC" w14:paraId="38B6F949"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04B2659"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2</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E0B0B22"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Frances Bain-Cumberbatch - Chief Legal and External Affairs Officer, Ansa </w:t>
            </w:r>
            <w:proofErr w:type="spellStart"/>
            <w:r>
              <w:rPr>
                <w:rFonts w:eastAsia="Times New Roman" w:cs="Times New Roman"/>
                <w:sz w:val="24"/>
                <w:szCs w:val="24"/>
              </w:rPr>
              <w:t>McAl</w:t>
            </w:r>
            <w:proofErr w:type="spellEnd"/>
            <w:r>
              <w:rPr>
                <w:rFonts w:eastAsia="Times New Roman" w:cs="Times New Roman"/>
                <w:sz w:val="24"/>
                <w:szCs w:val="24"/>
              </w:rPr>
              <w:t xml:space="preserve"> Group of Companies</w:t>
            </w:r>
          </w:p>
        </w:tc>
      </w:tr>
      <w:tr w:rsidR="005037BC" w14:paraId="48097959"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E862894"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3</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5BCFA568" w14:textId="088F7B3C" w:rsidR="005037BC" w:rsidRDefault="00E210DC" w:rsidP="00C04B69">
            <w:pPr>
              <w:spacing w:before="120" w:line="480" w:lineRule="auto"/>
              <w:jc w:val="both"/>
              <w:rPr>
                <w:rFonts w:eastAsia="Times New Roman" w:cs="Times New Roman"/>
                <w:sz w:val="24"/>
                <w:szCs w:val="24"/>
              </w:rPr>
            </w:pPr>
            <w:proofErr w:type="spellStart"/>
            <w:r>
              <w:rPr>
                <w:rFonts w:eastAsia="Times New Roman" w:cs="Times New Roman"/>
                <w:sz w:val="24"/>
                <w:szCs w:val="24"/>
              </w:rPr>
              <w:t>Lindi</w:t>
            </w:r>
            <w:proofErr w:type="spellEnd"/>
            <w:r>
              <w:rPr>
                <w:rFonts w:eastAsia="Times New Roman" w:cs="Times New Roman"/>
                <w:sz w:val="24"/>
                <w:szCs w:val="24"/>
              </w:rPr>
              <w:t xml:space="preserve"> </w:t>
            </w:r>
            <w:r w:rsidR="00710BC7">
              <w:rPr>
                <w:rFonts w:eastAsia="Times New Roman" w:cs="Times New Roman"/>
                <w:sz w:val="24"/>
                <w:szCs w:val="24"/>
              </w:rPr>
              <w:t xml:space="preserve">Joy </w:t>
            </w:r>
            <w:proofErr w:type="spellStart"/>
            <w:r>
              <w:rPr>
                <w:rFonts w:eastAsia="Times New Roman" w:cs="Times New Roman"/>
                <w:sz w:val="24"/>
                <w:szCs w:val="24"/>
              </w:rPr>
              <w:t>Ballah-Tull</w:t>
            </w:r>
            <w:proofErr w:type="spellEnd"/>
            <w:r>
              <w:rPr>
                <w:rFonts w:eastAsia="Times New Roman" w:cs="Times New Roman"/>
                <w:sz w:val="24"/>
                <w:szCs w:val="24"/>
              </w:rPr>
              <w:t xml:space="preserve"> - General Counsel and Group Corporate Secretary of First Citizens Bank Ltd</w:t>
            </w:r>
          </w:p>
        </w:tc>
      </w:tr>
      <w:tr w:rsidR="005037BC" w14:paraId="6944B99E"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E811AC2"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4</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29EC4CA2"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Dawn </w:t>
            </w:r>
            <w:proofErr w:type="spellStart"/>
            <w:r>
              <w:rPr>
                <w:rFonts w:eastAsia="Times New Roman" w:cs="Times New Roman"/>
                <w:sz w:val="24"/>
                <w:szCs w:val="24"/>
              </w:rPr>
              <w:t>Callender</w:t>
            </w:r>
            <w:proofErr w:type="spellEnd"/>
            <w:r>
              <w:rPr>
                <w:rFonts w:eastAsia="Times New Roman" w:cs="Times New Roman"/>
                <w:sz w:val="24"/>
                <w:szCs w:val="24"/>
              </w:rPr>
              <w:t xml:space="preserve"> - Chairman of the Board of Commissioners, Regulated Industries Commission</w:t>
            </w:r>
          </w:p>
        </w:tc>
      </w:tr>
      <w:tr w:rsidR="005037BC" w14:paraId="62995ABE"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C91C947"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5</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4FE36B54"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Carolynn Chalmers - CEO, Good Governance Academy</w:t>
            </w:r>
          </w:p>
        </w:tc>
      </w:tr>
      <w:tr w:rsidR="005037BC" w14:paraId="2A7B7F33"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03B1413"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6</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57DE9B4" w14:textId="77777777" w:rsidR="005037BC" w:rsidRDefault="00E210DC" w:rsidP="00C04B69">
            <w:pPr>
              <w:spacing w:before="120" w:line="480" w:lineRule="auto"/>
              <w:jc w:val="both"/>
              <w:rPr>
                <w:rFonts w:eastAsia="Times New Roman" w:cs="Times New Roman"/>
                <w:sz w:val="24"/>
                <w:szCs w:val="24"/>
              </w:rPr>
            </w:pPr>
            <w:proofErr w:type="spellStart"/>
            <w:r>
              <w:rPr>
                <w:rFonts w:eastAsia="Times New Roman" w:cs="Times New Roman"/>
                <w:sz w:val="24"/>
                <w:szCs w:val="24"/>
              </w:rPr>
              <w:t>Franka</w:t>
            </w:r>
            <w:proofErr w:type="spellEnd"/>
            <w:r>
              <w:rPr>
                <w:rFonts w:eastAsia="Times New Roman" w:cs="Times New Roman"/>
                <w:sz w:val="24"/>
                <w:szCs w:val="24"/>
              </w:rPr>
              <w:t xml:space="preserve"> </w:t>
            </w:r>
            <w:proofErr w:type="spellStart"/>
            <w:r>
              <w:rPr>
                <w:rFonts w:eastAsia="Times New Roman" w:cs="Times New Roman"/>
                <w:sz w:val="24"/>
                <w:szCs w:val="24"/>
              </w:rPr>
              <w:t>Costelloe</w:t>
            </w:r>
            <w:proofErr w:type="spellEnd"/>
            <w:r>
              <w:rPr>
                <w:rFonts w:eastAsia="Times New Roman" w:cs="Times New Roman"/>
                <w:sz w:val="24"/>
                <w:szCs w:val="24"/>
              </w:rPr>
              <w:t xml:space="preserve"> - Director, Lifetime Roofing Ltd.</w:t>
            </w:r>
          </w:p>
        </w:tc>
      </w:tr>
      <w:tr w:rsidR="005037BC" w14:paraId="2FDECF9C"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ECB9514"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7</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4322FA08"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Wayne </w:t>
            </w:r>
            <w:proofErr w:type="spellStart"/>
            <w:r>
              <w:rPr>
                <w:rFonts w:eastAsia="Times New Roman" w:cs="Times New Roman"/>
                <w:sz w:val="24"/>
                <w:szCs w:val="24"/>
              </w:rPr>
              <w:t>Dass</w:t>
            </w:r>
            <w:proofErr w:type="spellEnd"/>
            <w:r>
              <w:rPr>
                <w:rFonts w:eastAsia="Times New Roman" w:cs="Times New Roman"/>
                <w:sz w:val="24"/>
                <w:szCs w:val="24"/>
              </w:rPr>
              <w:t xml:space="preserve"> - CEO, Caribbean Information and Credit Rating Services Ltd.</w:t>
            </w:r>
          </w:p>
        </w:tc>
      </w:tr>
      <w:tr w:rsidR="005037BC" w14:paraId="54C2845F"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1CF712F"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8</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5E35E5EC"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Peter </w:t>
            </w:r>
            <w:proofErr w:type="spellStart"/>
            <w:r>
              <w:rPr>
                <w:rFonts w:eastAsia="Times New Roman" w:cs="Times New Roman"/>
                <w:sz w:val="24"/>
                <w:szCs w:val="24"/>
              </w:rPr>
              <w:t>Ganteaume</w:t>
            </w:r>
            <w:proofErr w:type="spellEnd"/>
            <w:r>
              <w:rPr>
                <w:rFonts w:eastAsia="Times New Roman" w:cs="Times New Roman"/>
                <w:sz w:val="24"/>
                <w:szCs w:val="24"/>
              </w:rPr>
              <w:t xml:space="preserve"> - Deputy Chairman, Guardian Holdings Ltd.</w:t>
            </w:r>
          </w:p>
        </w:tc>
      </w:tr>
      <w:tr w:rsidR="005037BC" w14:paraId="3C6D59B3"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55D1118"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9</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1E65A4BB"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Stacy-Ann Golding - Executive Chairman, S.N Golding Financial Services Limited</w:t>
            </w:r>
          </w:p>
        </w:tc>
      </w:tr>
      <w:tr w:rsidR="005037BC" w14:paraId="3F3827E8"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A16F19B"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10</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D3FAF62" w14:textId="77777777" w:rsidR="005037BC" w:rsidRDefault="00E210DC" w:rsidP="00C04B69">
            <w:pPr>
              <w:spacing w:before="120" w:line="480" w:lineRule="auto"/>
              <w:jc w:val="both"/>
              <w:rPr>
                <w:rFonts w:eastAsia="Times New Roman" w:cs="Times New Roman"/>
                <w:sz w:val="24"/>
                <w:szCs w:val="24"/>
              </w:rPr>
            </w:pPr>
            <w:proofErr w:type="spellStart"/>
            <w:r>
              <w:rPr>
                <w:rFonts w:eastAsia="Times New Roman" w:cs="Times New Roman"/>
                <w:sz w:val="24"/>
                <w:szCs w:val="24"/>
              </w:rPr>
              <w:t>Chandradath</w:t>
            </w:r>
            <w:proofErr w:type="spellEnd"/>
            <w:r>
              <w:rPr>
                <w:rFonts w:eastAsia="Times New Roman" w:cs="Times New Roman"/>
                <w:sz w:val="24"/>
                <w:szCs w:val="24"/>
              </w:rPr>
              <w:t xml:space="preserve"> </w:t>
            </w:r>
            <w:proofErr w:type="spellStart"/>
            <w:r>
              <w:rPr>
                <w:rFonts w:eastAsia="Times New Roman" w:cs="Times New Roman"/>
                <w:sz w:val="24"/>
                <w:szCs w:val="24"/>
              </w:rPr>
              <w:t>Maharaj</w:t>
            </w:r>
            <w:proofErr w:type="spellEnd"/>
            <w:r>
              <w:rPr>
                <w:rFonts w:eastAsia="Times New Roman" w:cs="Times New Roman"/>
                <w:sz w:val="24"/>
                <w:szCs w:val="24"/>
              </w:rPr>
              <w:t xml:space="preserve"> - Chief Financial Officer, TATIL Life</w:t>
            </w:r>
          </w:p>
        </w:tc>
      </w:tr>
      <w:tr w:rsidR="005037BC" w14:paraId="1E3D00D5"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5FB8EF"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11</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3B4697DE" w14:textId="38159B53" w:rsidR="005037BC" w:rsidRDefault="00E210DC" w:rsidP="005A4C76">
            <w:pPr>
              <w:spacing w:before="120" w:line="480" w:lineRule="auto"/>
              <w:jc w:val="both"/>
              <w:rPr>
                <w:rFonts w:eastAsia="Times New Roman" w:cs="Times New Roman"/>
                <w:sz w:val="24"/>
                <w:szCs w:val="24"/>
              </w:rPr>
            </w:pPr>
            <w:r>
              <w:rPr>
                <w:rFonts w:eastAsia="Times New Roman" w:cs="Times New Roman"/>
                <w:sz w:val="24"/>
                <w:szCs w:val="24"/>
              </w:rPr>
              <w:t xml:space="preserve">Daniella O'Connor - </w:t>
            </w:r>
            <w:r w:rsidR="005A4C76">
              <w:rPr>
                <w:rFonts w:eastAsia="Times New Roman" w:cs="Times New Roman"/>
                <w:sz w:val="24"/>
                <w:szCs w:val="24"/>
              </w:rPr>
              <w:t>Consultant</w:t>
            </w:r>
          </w:p>
        </w:tc>
      </w:tr>
      <w:tr w:rsidR="005037BC" w14:paraId="518576E9"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555B569"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12</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41D424D" w14:textId="26C5D680"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Angelique Parisot-Potter </w:t>
            </w:r>
            <w:r w:rsidR="00A832E5">
              <w:rPr>
                <w:rFonts w:eastAsia="Times New Roman" w:cs="Times New Roman"/>
                <w:sz w:val="24"/>
                <w:szCs w:val="24"/>
              </w:rPr>
              <w:t>–</w:t>
            </w:r>
            <w:r>
              <w:rPr>
                <w:rFonts w:eastAsia="Times New Roman" w:cs="Times New Roman"/>
                <w:sz w:val="24"/>
                <w:szCs w:val="24"/>
              </w:rPr>
              <w:t xml:space="preserve"> </w:t>
            </w:r>
            <w:r w:rsidR="00A832E5">
              <w:rPr>
                <w:rFonts w:eastAsia="Times New Roman" w:cs="Times New Roman"/>
                <w:sz w:val="24"/>
                <w:szCs w:val="24"/>
              </w:rPr>
              <w:t xml:space="preserve">Former </w:t>
            </w:r>
            <w:r>
              <w:rPr>
                <w:rFonts w:eastAsia="Times New Roman" w:cs="Times New Roman"/>
                <w:sz w:val="24"/>
                <w:szCs w:val="24"/>
              </w:rPr>
              <w:t>Executive Vice President / Business Integrity &amp; General Group Counsel at Massy Group of Companies</w:t>
            </w:r>
          </w:p>
        </w:tc>
      </w:tr>
      <w:tr w:rsidR="005037BC" w14:paraId="025F8498"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82FBAEA"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13</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2A22568F"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Jacqueline Quamina - Governance Consultant, Independent Director</w:t>
            </w:r>
          </w:p>
        </w:tc>
      </w:tr>
      <w:tr w:rsidR="005037BC" w14:paraId="0B49BC4F"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56E6A20"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14</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17EA1C3B"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Denise </w:t>
            </w:r>
            <w:proofErr w:type="spellStart"/>
            <w:r>
              <w:rPr>
                <w:rFonts w:eastAsia="Times New Roman" w:cs="Times New Roman"/>
                <w:sz w:val="24"/>
                <w:szCs w:val="24"/>
              </w:rPr>
              <w:t>Roopnarinesingh</w:t>
            </w:r>
            <w:proofErr w:type="spellEnd"/>
            <w:r>
              <w:rPr>
                <w:rFonts w:eastAsia="Times New Roman" w:cs="Times New Roman"/>
                <w:sz w:val="24"/>
                <w:szCs w:val="24"/>
              </w:rPr>
              <w:t xml:space="preserve"> - Group Legal Manager, Trinidad Cement Limited.</w:t>
            </w:r>
          </w:p>
        </w:tc>
      </w:tr>
      <w:tr w:rsidR="005037BC" w14:paraId="410564C0"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6C9D102"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lastRenderedPageBreak/>
              <w:t>15</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2763F6F2"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Ravi </w:t>
            </w:r>
            <w:proofErr w:type="spellStart"/>
            <w:r>
              <w:rPr>
                <w:rFonts w:eastAsia="Times New Roman" w:cs="Times New Roman"/>
                <w:sz w:val="24"/>
                <w:szCs w:val="24"/>
              </w:rPr>
              <w:t>Rajcoomar</w:t>
            </w:r>
            <w:proofErr w:type="spellEnd"/>
            <w:r>
              <w:rPr>
                <w:rFonts w:eastAsia="Times New Roman" w:cs="Times New Roman"/>
                <w:sz w:val="24"/>
                <w:szCs w:val="24"/>
              </w:rPr>
              <w:t xml:space="preserve"> S.C - Attorney at Law, Head, Invictus Chambers</w:t>
            </w:r>
          </w:p>
        </w:tc>
      </w:tr>
      <w:tr w:rsidR="005037BC" w14:paraId="7B86401E"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6F6F47E"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16</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4B0E37FA"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 xml:space="preserve">Paula </w:t>
            </w:r>
            <w:proofErr w:type="spellStart"/>
            <w:r>
              <w:rPr>
                <w:rFonts w:eastAsia="Times New Roman" w:cs="Times New Roman"/>
                <w:sz w:val="24"/>
                <w:szCs w:val="24"/>
              </w:rPr>
              <w:t>Rajkumarsingh</w:t>
            </w:r>
            <w:proofErr w:type="spellEnd"/>
            <w:r>
              <w:rPr>
                <w:rFonts w:eastAsia="Times New Roman" w:cs="Times New Roman"/>
                <w:sz w:val="24"/>
                <w:szCs w:val="24"/>
              </w:rPr>
              <w:t xml:space="preserve"> - Director, Amaranth Business Solutions Ltd.</w:t>
            </w:r>
          </w:p>
        </w:tc>
      </w:tr>
      <w:tr w:rsidR="005037BC" w14:paraId="774B7EAC"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56B7FB" w14:textId="77777777" w:rsidR="005037BC" w:rsidRDefault="00E210DC" w:rsidP="00C04B69">
            <w:pPr>
              <w:spacing w:before="120" w:line="480" w:lineRule="auto"/>
              <w:rPr>
                <w:rFonts w:eastAsia="Times New Roman" w:cs="Times New Roman"/>
                <w:sz w:val="24"/>
                <w:szCs w:val="24"/>
              </w:rPr>
            </w:pPr>
            <w:r>
              <w:rPr>
                <w:rFonts w:eastAsia="Times New Roman" w:cs="Times New Roman"/>
                <w:sz w:val="24"/>
                <w:szCs w:val="24"/>
              </w:rPr>
              <w:t>17</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1DD0667" w14:textId="77777777" w:rsidR="005037BC" w:rsidRDefault="00E210DC" w:rsidP="00C04B69">
            <w:pPr>
              <w:spacing w:before="120" w:line="480" w:lineRule="auto"/>
              <w:jc w:val="both"/>
              <w:rPr>
                <w:rFonts w:eastAsia="Times New Roman" w:cs="Times New Roman"/>
                <w:sz w:val="24"/>
                <w:szCs w:val="24"/>
              </w:rPr>
            </w:pPr>
            <w:r>
              <w:rPr>
                <w:rFonts w:eastAsia="Times New Roman" w:cs="Times New Roman"/>
                <w:sz w:val="24"/>
                <w:szCs w:val="24"/>
              </w:rPr>
              <w:t>Inez Sinanan - Director, Trinidad and Tobago International Finance Centre</w:t>
            </w:r>
          </w:p>
        </w:tc>
      </w:tr>
    </w:tbl>
    <w:p w14:paraId="2099DCF2" w14:textId="6D4DBCC6" w:rsidR="005037BC" w:rsidRDefault="00E210DC" w:rsidP="00C04B69">
      <w:pPr>
        <w:spacing w:before="360" w:line="240" w:lineRule="auto"/>
        <w:jc w:val="center"/>
        <w:rPr>
          <w:rFonts w:eastAsia="Times New Roman" w:cs="Times New Roman"/>
          <w:b/>
          <w:sz w:val="24"/>
          <w:szCs w:val="24"/>
        </w:rPr>
      </w:pPr>
      <w:r w:rsidRPr="00516D25">
        <w:rPr>
          <w:rFonts w:eastAsia="Times New Roman" w:cs="Times New Roman"/>
          <w:b/>
          <w:sz w:val="24"/>
          <w:szCs w:val="24"/>
        </w:rPr>
        <w:t xml:space="preserve">STEERING COMMITTEE </w:t>
      </w:r>
      <w:r>
        <w:rPr>
          <w:rFonts w:eastAsia="Times New Roman" w:cs="Times New Roman"/>
          <w:b/>
          <w:sz w:val="24"/>
          <w:szCs w:val="24"/>
        </w:rPr>
        <w:t>MEMBERS</w:t>
      </w:r>
    </w:p>
    <w:p w14:paraId="73E710FE" w14:textId="77777777" w:rsidR="008E25D7" w:rsidRDefault="008E25D7" w:rsidP="00516D25">
      <w:pPr>
        <w:spacing w:line="240" w:lineRule="auto"/>
        <w:jc w:val="center"/>
        <w:rPr>
          <w:rFonts w:eastAsia="Times New Roman" w:cs="Times New Roman"/>
          <w:b/>
          <w:sz w:val="24"/>
          <w:szCs w:val="24"/>
        </w:rPr>
      </w:pPr>
    </w:p>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8010"/>
      </w:tblGrid>
      <w:tr w:rsidR="005037BC" w14:paraId="0D82050D" w14:textId="77777777">
        <w:trPr>
          <w:trHeight w:val="675"/>
        </w:trPr>
        <w:tc>
          <w:tcPr>
            <w:tcW w:w="8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9BE03D5" w14:textId="77777777" w:rsidR="005037BC" w:rsidRDefault="00E210DC" w:rsidP="00CA008F">
            <w:pPr>
              <w:spacing w:before="120" w:line="480" w:lineRule="auto"/>
              <w:rPr>
                <w:rFonts w:eastAsia="Times New Roman" w:cs="Times New Roman"/>
                <w:sz w:val="24"/>
                <w:szCs w:val="24"/>
              </w:rPr>
            </w:pPr>
            <w:r>
              <w:rPr>
                <w:rFonts w:eastAsia="Times New Roman" w:cs="Times New Roman"/>
                <w:sz w:val="24"/>
                <w:szCs w:val="24"/>
              </w:rPr>
              <w:t>1</w:t>
            </w:r>
          </w:p>
        </w:tc>
        <w:tc>
          <w:tcPr>
            <w:tcW w:w="80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9A5ED01" w14:textId="77777777" w:rsidR="005037BC" w:rsidRDefault="00E210DC" w:rsidP="00CA008F">
            <w:pPr>
              <w:spacing w:before="120" w:line="480" w:lineRule="auto"/>
              <w:jc w:val="both"/>
              <w:rPr>
                <w:rFonts w:eastAsia="Times New Roman" w:cs="Times New Roman"/>
                <w:sz w:val="24"/>
                <w:szCs w:val="24"/>
              </w:rPr>
            </w:pPr>
            <w:proofErr w:type="spellStart"/>
            <w:r>
              <w:rPr>
                <w:rFonts w:eastAsia="Times New Roman" w:cs="Times New Roman"/>
                <w:sz w:val="24"/>
                <w:szCs w:val="24"/>
              </w:rPr>
              <w:t>Fé</w:t>
            </w:r>
            <w:proofErr w:type="spellEnd"/>
            <w:r>
              <w:rPr>
                <w:rFonts w:eastAsia="Times New Roman" w:cs="Times New Roman"/>
                <w:sz w:val="24"/>
                <w:szCs w:val="24"/>
              </w:rPr>
              <w:t xml:space="preserve"> Lopez </w:t>
            </w:r>
            <w:proofErr w:type="spellStart"/>
            <w:r>
              <w:rPr>
                <w:rFonts w:eastAsia="Times New Roman" w:cs="Times New Roman"/>
                <w:sz w:val="24"/>
                <w:szCs w:val="24"/>
              </w:rPr>
              <w:t>Collymore</w:t>
            </w:r>
            <w:proofErr w:type="spellEnd"/>
            <w:r>
              <w:rPr>
                <w:rFonts w:eastAsia="Times New Roman" w:cs="Times New Roman"/>
                <w:sz w:val="24"/>
                <w:szCs w:val="24"/>
              </w:rPr>
              <w:t xml:space="preserve"> – Chair of the Steering Committee and Director of the Caribbean Corporate Governance Institute</w:t>
            </w:r>
          </w:p>
        </w:tc>
      </w:tr>
      <w:tr w:rsidR="005037BC" w14:paraId="7C141311" w14:textId="77777777">
        <w:trPr>
          <w:trHeight w:val="40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008745A" w14:textId="77777777" w:rsidR="005037BC" w:rsidRDefault="00E210DC" w:rsidP="00CA008F">
            <w:pPr>
              <w:spacing w:before="120" w:line="480" w:lineRule="auto"/>
              <w:rPr>
                <w:rFonts w:eastAsia="Times New Roman" w:cs="Times New Roman"/>
                <w:sz w:val="24"/>
                <w:szCs w:val="24"/>
              </w:rPr>
            </w:pPr>
            <w:r>
              <w:rPr>
                <w:rFonts w:eastAsia="Times New Roman" w:cs="Times New Roman"/>
                <w:sz w:val="24"/>
                <w:szCs w:val="24"/>
              </w:rPr>
              <w:t>2</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6F64761C" w14:textId="77777777" w:rsidR="005037BC" w:rsidRDefault="00E210DC" w:rsidP="00CA008F">
            <w:pPr>
              <w:spacing w:before="120" w:line="480" w:lineRule="auto"/>
              <w:jc w:val="both"/>
              <w:rPr>
                <w:rFonts w:eastAsia="Times New Roman" w:cs="Times New Roman"/>
                <w:sz w:val="24"/>
                <w:szCs w:val="24"/>
              </w:rPr>
            </w:pPr>
            <w:r>
              <w:rPr>
                <w:rFonts w:eastAsia="Times New Roman" w:cs="Times New Roman"/>
                <w:sz w:val="24"/>
                <w:szCs w:val="24"/>
              </w:rPr>
              <w:t>Ronnie Bissessar S.C. – Head of Chambers, Lawgivers</w:t>
            </w:r>
          </w:p>
        </w:tc>
      </w:tr>
      <w:tr w:rsidR="005037BC" w14:paraId="53811E89" w14:textId="77777777">
        <w:trPr>
          <w:trHeight w:val="675"/>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92C7FF8" w14:textId="77777777" w:rsidR="005037BC" w:rsidRDefault="00E210DC" w:rsidP="00CA008F">
            <w:pPr>
              <w:spacing w:before="120" w:line="480" w:lineRule="auto"/>
              <w:rPr>
                <w:rFonts w:eastAsia="Times New Roman" w:cs="Times New Roman"/>
                <w:sz w:val="24"/>
                <w:szCs w:val="24"/>
              </w:rPr>
            </w:pPr>
            <w:r>
              <w:rPr>
                <w:rFonts w:eastAsia="Times New Roman" w:cs="Times New Roman"/>
                <w:sz w:val="24"/>
                <w:szCs w:val="24"/>
              </w:rPr>
              <w:t>3</w:t>
            </w:r>
          </w:p>
        </w:tc>
        <w:tc>
          <w:tcPr>
            <w:tcW w:w="8010" w:type="dxa"/>
            <w:tcBorders>
              <w:top w:val="nil"/>
              <w:left w:val="nil"/>
              <w:bottom w:val="single" w:sz="6" w:space="0" w:color="000000"/>
              <w:right w:val="single" w:sz="6" w:space="0" w:color="000000"/>
            </w:tcBorders>
            <w:tcMar>
              <w:top w:w="0" w:type="dxa"/>
              <w:left w:w="100" w:type="dxa"/>
              <w:bottom w:w="0" w:type="dxa"/>
              <w:right w:w="100" w:type="dxa"/>
            </w:tcMar>
          </w:tcPr>
          <w:p w14:paraId="2B360C43" w14:textId="77777777" w:rsidR="005037BC" w:rsidRDefault="00E210DC" w:rsidP="00CA008F">
            <w:pPr>
              <w:spacing w:before="120" w:line="480" w:lineRule="auto"/>
              <w:jc w:val="both"/>
              <w:rPr>
                <w:rFonts w:eastAsia="Times New Roman" w:cs="Times New Roman"/>
                <w:sz w:val="24"/>
                <w:szCs w:val="24"/>
              </w:rPr>
            </w:pPr>
            <w:r>
              <w:rPr>
                <w:rFonts w:eastAsia="Times New Roman" w:cs="Times New Roman"/>
                <w:sz w:val="24"/>
                <w:szCs w:val="24"/>
              </w:rPr>
              <w:t xml:space="preserve">Stephen De </w:t>
            </w:r>
            <w:proofErr w:type="spellStart"/>
            <w:r>
              <w:rPr>
                <w:rFonts w:eastAsia="Times New Roman" w:cs="Times New Roman"/>
                <w:sz w:val="24"/>
                <w:szCs w:val="24"/>
              </w:rPr>
              <w:t>Gannes</w:t>
            </w:r>
            <w:proofErr w:type="spellEnd"/>
            <w:r>
              <w:rPr>
                <w:rFonts w:eastAsia="Times New Roman" w:cs="Times New Roman"/>
                <w:sz w:val="24"/>
                <w:szCs w:val="24"/>
              </w:rPr>
              <w:t xml:space="preserve"> – Chief Executive Officer of the Trinidad and Tobago Chamber of Commerce</w:t>
            </w:r>
          </w:p>
        </w:tc>
      </w:tr>
      <w:tr w:rsidR="005037BC" w14:paraId="36E8C175" w14:textId="77777777" w:rsidTr="00497D83">
        <w:trPr>
          <w:trHeight w:val="675"/>
        </w:trPr>
        <w:tc>
          <w:tcPr>
            <w:tcW w:w="885"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1B7D5074" w14:textId="77777777" w:rsidR="005037BC" w:rsidRDefault="00E210DC" w:rsidP="00CA008F">
            <w:pPr>
              <w:spacing w:before="120" w:line="480" w:lineRule="auto"/>
              <w:rPr>
                <w:rFonts w:eastAsia="Times New Roman" w:cs="Times New Roman"/>
                <w:sz w:val="24"/>
                <w:szCs w:val="24"/>
              </w:rPr>
            </w:pPr>
            <w:r>
              <w:rPr>
                <w:rFonts w:eastAsia="Times New Roman" w:cs="Times New Roman"/>
                <w:sz w:val="24"/>
                <w:szCs w:val="24"/>
              </w:rPr>
              <w:t>4</w:t>
            </w:r>
          </w:p>
        </w:tc>
        <w:tc>
          <w:tcPr>
            <w:tcW w:w="8010" w:type="dxa"/>
            <w:tcBorders>
              <w:top w:val="nil"/>
              <w:left w:val="nil"/>
              <w:bottom w:val="single" w:sz="4" w:space="0" w:color="auto"/>
              <w:right w:val="single" w:sz="6" w:space="0" w:color="000000"/>
            </w:tcBorders>
            <w:tcMar>
              <w:top w:w="0" w:type="dxa"/>
              <w:left w:w="100" w:type="dxa"/>
              <w:bottom w:w="0" w:type="dxa"/>
              <w:right w:w="100" w:type="dxa"/>
            </w:tcMar>
          </w:tcPr>
          <w:p w14:paraId="31842E16" w14:textId="77777777" w:rsidR="005037BC" w:rsidRDefault="00E210DC" w:rsidP="00CA008F">
            <w:pPr>
              <w:spacing w:before="120" w:line="480" w:lineRule="auto"/>
              <w:jc w:val="both"/>
              <w:rPr>
                <w:rFonts w:eastAsia="Times New Roman" w:cs="Times New Roman"/>
                <w:sz w:val="24"/>
                <w:szCs w:val="24"/>
              </w:rPr>
            </w:pPr>
            <w:r>
              <w:rPr>
                <w:rFonts w:eastAsia="Times New Roman" w:cs="Times New Roman"/>
                <w:sz w:val="24"/>
                <w:szCs w:val="24"/>
              </w:rPr>
              <w:t>Eva Mitchell – Chief Executive Officer of the Trinidad and Tobago Stock Exchange</w:t>
            </w:r>
          </w:p>
        </w:tc>
      </w:tr>
      <w:tr w:rsidR="00A832E5" w14:paraId="49D32CAA" w14:textId="77777777" w:rsidTr="00497D83">
        <w:trPr>
          <w:trHeight w:val="675"/>
        </w:trPr>
        <w:tc>
          <w:tcPr>
            <w:tcW w:w="885"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7AE57D38" w14:textId="456540B0" w:rsidR="00A832E5" w:rsidRDefault="00A832E5" w:rsidP="00CA008F">
            <w:pPr>
              <w:spacing w:before="120" w:line="480" w:lineRule="auto"/>
              <w:rPr>
                <w:rFonts w:eastAsia="Times New Roman" w:cs="Times New Roman"/>
                <w:sz w:val="24"/>
                <w:szCs w:val="24"/>
              </w:rPr>
            </w:pPr>
            <w:r>
              <w:rPr>
                <w:rFonts w:eastAsia="Times New Roman" w:cs="Times New Roman"/>
                <w:sz w:val="24"/>
                <w:szCs w:val="24"/>
              </w:rPr>
              <w:t>5</w:t>
            </w:r>
          </w:p>
        </w:tc>
        <w:tc>
          <w:tcPr>
            <w:tcW w:w="8010" w:type="dxa"/>
            <w:tcBorders>
              <w:top w:val="single" w:sz="4" w:space="0" w:color="auto"/>
              <w:left w:val="nil"/>
              <w:bottom w:val="single" w:sz="6" w:space="0" w:color="000000"/>
              <w:right w:val="single" w:sz="6" w:space="0" w:color="000000"/>
            </w:tcBorders>
            <w:tcMar>
              <w:top w:w="0" w:type="dxa"/>
              <w:left w:w="100" w:type="dxa"/>
              <w:bottom w:w="0" w:type="dxa"/>
              <w:right w:w="100" w:type="dxa"/>
            </w:tcMar>
          </w:tcPr>
          <w:p w14:paraId="5101B6EB" w14:textId="13E1EED6" w:rsidR="00A832E5" w:rsidRDefault="00A832E5" w:rsidP="005A4C76">
            <w:pPr>
              <w:spacing w:before="120" w:line="480" w:lineRule="auto"/>
              <w:jc w:val="both"/>
              <w:rPr>
                <w:rFonts w:eastAsia="Times New Roman" w:cs="Times New Roman"/>
                <w:sz w:val="24"/>
                <w:szCs w:val="24"/>
              </w:rPr>
            </w:pPr>
            <w:proofErr w:type="spellStart"/>
            <w:r>
              <w:rPr>
                <w:rFonts w:eastAsia="Times New Roman" w:cs="Times New Roman"/>
                <w:sz w:val="24"/>
                <w:szCs w:val="24"/>
              </w:rPr>
              <w:t>Kamla</w:t>
            </w:r>
            <w:proofErr w:type="spellEnd"/>
            <w:r>
              <w:rPr>
                <w:rFonts w:eastAsia="Times New Roman" w:cs="Times New Roman"/>
                <w:sz w:val="24"/>
                <w:szCs w:val="24"/>
              </w:rPr>
              <w:t xml:space="preserve"> </w:t>
            </w:r>
            <w:proofErr w:type="spellStart"/>
            <w:r>
              <w:rPr>
                <w:rFonts w:eastAsia="Times New Roman" w:cs="Times New Roman"/>
                <w:sz w:val="24"/>
                <w:szCs w:val="24"/>
              </w:rPr>
              <w:t>Rampersad</w:t>
            </w:r>
            <w:proofErr w:type="spellEnd"/>
            <w:r>
              <w:rPr>
                <w:rFonts w:eastAsia="Times New Roman" w:cs="Times New Roman"/>
                <w:sz w:val="24"/>
                <w:szCs w:val="24"/>
              </w:rPr>
              <w:t xml:space="preserve"> de Silva – Chief Executive Officer of the Caribbean Corporate Governance </w:t>
            </w:r>
            <w:r w:rsidR="005A4C76">
              <w:rPr>
                <w:rFonts w:eastAsia="Times New Roman" w:cs="Times New Roman"/>
                <w:sz w:val="24"/>
                <w:szCs w:val="24"/>
              </w:rPr>
              <w:t>Insitute</w:t>
            </w:r>
            <w:bookmarkStart w:id="0" w:name="_GoBack"/>
            <w:bookmarkEnd w:id="0"/>
            <w:r>
              <w:rPr>
                <w:rFonts w:eastAsia="Times New Roman" w:cs="Times New Roman"/>
                <w:sz w:val="24"/>
                <w:szCs w:val="24"/>
              </w:rPr>
              <w:t xml:space="preserve"> </w:t>
            </w:r>
          </w:p>
        </w:tc>
      </w:tr>
    </w:tbl>
    <w:p w14:paraId="0781F751" w14:textId="2D445926" w:rsidR="00825101" w:rsidRDefault="00825101" w:rsidP="008E25D7">
      <w:pPr>
        <w:spacing w:before="360" w:line="360" w:lineRule="auto"/>
        <w:jc w:val="center"/>
        <w:rPr>
          <w:rFonts w:cs="Times New Roman"/>
          <w:b/>
          <w:bCs/>
          <w:sz w:val="24"/>
          <w:szCs w:val="24"/>
        </w:rPr>
      </w:pPr>
      <w:r>
        <w:rPr>
          <w:rFonts w:cs="Times New Roman"/>
          <w:b/>
          <w:bCs/>
          <w:sz w:val="24"/>
          <w:szCs w:val="24"/>
        </w:rPr>
        <w:t>SECRETARIAT</w:t>
      </w:r>
    </w:p>
    <w:tbl>
      <w:tblPr>
        <w:tblStyle w:val="TableGrid"/>
        <w:tblW w:w="8905" w:type="dxa"/>
        <w:tblLook w:val="04A0" w:firstRow="1" w:lastRow="0" w:firstColumn="1" w:lastColumn="0" w:noHBand="0" w:noVBand="1"/>
      </w:tblPr>
      <w:tblGrid>
        <w:gridCol w:w="895"/>
        <w:gridCol w:w="8010"/>
      </w:tblGrid>
      <w:tr w:rsidR="00825101" w:rsidRPr="00E32A2C" w14:paraId="1B41FEA1" w14:textId="77777777" w:rsidTr="008E25D7">
        <w:tc>
          <w:tcPr>
            <w:tcW w:w="895" w:type="dxa"/>
          </w:tcPr>
          <w:p w14:paraId="1FF9A217" w14:textId="77777777" w:rsidR="00825101" w:rsidRPr="00021E07" w:rsidRDefault="00825101" w:rsidP="00CA008F">
            <w:pPr>
              <w:spacing w:before="120" w:line="480" w:lineRule="auto"/>
              <w:rPr>
                <w:rFonts w:cs="Times New Roman"/>
                <w:sz w:val="24"/>
                <w:szCs w:val="24"/>
              </w:rPr>
            </w:pPr>
            <w:r w:rsidRPr="00021E07">
              <w:rPr>
                <w:rFonts w:cs="Times New Roman"/>
                <w:sz w:val="24"/>
                <w:szCs w:val="24"/>
              </w:rPr>
              <w:t>1</w:t>
            </w:r>
          </w:p>
        </w:tc>
        <w:tc>
          <w:tcPr>
            <w:tcW w:w="8010" w:type="dxa"/>
          </w:tcPr>
          <w:p w14:paraId="46CC00A8" w14:textId="5DCB5308" w:rsidR="00825101" w:rsidRPr="00E32A2C" w:rsidRDefault="00825101" w:rsidP="00CA008F">
            <w:pPr>
              <w:spacing w:before="120" w:line="480" w:lineRule="auto"/>
              <w:jc w:val="both"/>
              <w:rPr>
                <w:rFonts w:cs="Times New Roman"/>
                <w:sz w:val="24"/>
                <w:szCs w:val="24"/>
              </w:rPr>
            </w:pPr>
            <w:r>
              <w:rPr>
                <w:rFonts w:cs="Times New Roman"/>
                <w:sz w:val="24"/>
                <w:szCs w:val="24"/>
              </w:rPr>
              <w:t>Ceronne Bayley – Corporate Governance Consultant</w:t>
            </w:r>
          </w:p>
        </w:tc>
      </w:tr>
    </w:tbl>
    <w:p w14:paraId="5B848CAF" w14:textId="77777777" w:rsidR="009707FC" w:rsidRDefault="009707FC">
      <w:pPr>
        <w:jc w:val="center"/>
        <w:rPr>
          <w:rFonts w:eastAsia="Times New Roman" w:cs="Times New Roman"/>
          <w:b/>
          <w:sz w:val="24"/>
          <w:szCs w:val="24"/>
        </w:rPr>
      </w:pPr>
    </w:p>
    <w:p w14:paraId="723AA866" w14:textId="77777777" w:rsidR="009707FC" w:rsidRDefault="009707FC">
      <w:pPr>
        <w:jc w:val="center"/>
        <w:rPr>
          <w:rFonts w:eastAsia="Times New Roman" w:cs="Times New Roman"/>
          <w:b/>
          <w:sz w:val="24"/>
          <w:szCs w:val="24"/>
        </w:rPr>
      </w:pPr>
    </w:p>
    <w:p w14:paraId="79F64900" w14:textId="77777777" w:rsidR="009707FC" w:rsidRDefault="009707FC">
      <w:pPr>
        <w:jc w:val="center"/>
        <w:rPr>
          <w:rFonts w:eastAsia="Times New Roman" w:cs="Times New Roman"/>
          <w:b/>
          <w:sz w:val="24"/>
          <w:szCs w:val="24"/>
        </w:rPr>
      </w:pPr>
    </w:p>
    <w:p w14:paraId="69E10FE9" w14:textId="77777777" w:rsidR="009707FC" w:rsidRDefault="009707FC">
      <w:pPr>
        <w:jc w:val="center"/>
        <w:rPr>
          <w:rFonts w:eastAsia="Times New Roman" w:cs="Times New Roman"/>
          <w:b/>
          <w:sz w:val="24"/>
          <w:szCs w:val="24"/>
        </w:rPr>
      </w:pPr>
    </w:p>
    <w:p w14:paraId="0E61D5D3" w14:textId="77777777" w:rsidR="009707FC" w:rsidRDefault="009707FC">
      <w:pPr>
        <w:jc w:val="center"/>
        <w:rPr>
          <w:rFonts w:eastAsia="Times New Roman" w:cs="Times New Roman"/>
          <w:b/>
          <w:sz w:val="24"/>
          <w:szCs w:val="24"/>
        </w:rPr>
      </w:pPr>
    </w:p>
    <w:p w14:paraId="7F09C36A" w14:textId="77777777" w:rsidR="009707FC" w:rsidRDefault="009707FC">
      <w:pPr>
        <w:jc w:val="center"/>
        <w:rPr>
          <w:rFonts w:eastAsia="Times New Roman" w:cs="Times New Roman"/>
          <w:b/>
          <w:sz w:val="24"/>
          <w:szCs w:val="24"/>
        </w:rPr>
      </w:pPr>
    </w:p>
    <w:p w14:paraId="2EAB0EAD" w14:textId="77777777" w:rsidR="009707FC" w:rsidRDefault="009707FC">
      <w:pPr>
        <w:jc w:val="center"/>
        <w:rPr>
          <w:rFonts w:eastAsia="Times New Roman" w:cs="Times New Roman"/>
          <w:b/>
          <w:sz w:val="24"/>
          <w:szCs w:val="24"/>
        </w:rPr>
      </w:pPr>
    </w:p>
    <w:p w14:paraId="17651336" w14:textId="77777777" w:rsidR="009707FC" w:rsidRDefault="009707FC">
      <w:pPr>
        <w:jc w:val="center"/>
        <w:rPr>
          <w:rFonts w:eastAsia="Times New Roman" w:cs="Times New Roman"/>
          <w:b/>
          <w:sz w:val="24"/>
          <w:szCs w:val="24"/>
        </w:rPr>
      </w:pPr>
    </w:p>
    <w:p w14:paraId="31BB990C" w14:textId="77777777" w:rsidR="009707FC" w:rsidRDefault="009707FC">
      <w:pPr>
        <w:jc w:val="center"/>
        <w:rPr>
          <w:rFonts w:eastAsia="Times New Roman" w:cs="Times New Roman"/>
          <w:b/>
          <w:sz w:val="24"/>
          <w:szCs w:val="24"/>
        </w:rPr>
      </w:pPr>
    </w:p>
    <w:p w14:paraId="5A0DFD89" w14:textId="680DAA36" w:rsidR="005037BC" w:rsidRDefault="00E210DC">
      <w:pPr>
        <w:jc w:val="center"/>
        <w:rPr>
          <w:rFonts w:eastAsia="Times New Roman" w:cs="Times New Roman"/>
          <w:b/>
          <w:sz w:val="24"/>
          <w:szCs w:val="24"/>
        </w:rPr>
      </w:pPr>
      <w:r>
        <w:rPr>
          <w:rFonts w:eastAsia="Times New Roman" w:cs="Times New Roman"/>
          <w:b/>
          <w:sz w:val="24"/>
          <w:szCs w:val="24"/>
        </w:rPr>
        <w:lastRenderedPageBreak/>
        <w:t>INTRODUCTION</w:t>
      </w:r>
    </w:p>
    <w:p w14:paraId="41FCF404" w14:textId="0E480DA6" w:rsidR="002C3307" w:rsidRDefault="00E210DC" w:rsidP="00EA4DD8">
      <w:pPr>
        <w:spacing w:before="240" w:line="360" w:lineRule="auto"/>
        <w:jc w:val="both"/>
        <w:rPr>
          <w:rFonts w:eastAsia="Times New Roman" w:cs="Times New Roman"/>
          <w:sz w:val="24"/>
          <w:szCs w:val="24"/>
        </w:rPr>
      </w:pPr>
      <w:r>
        <w:rPr>
          <w:rFonts w:eastAsia="Times New Roman" w:cs="Times New Roman"/>
          <w:sz w:val="24"/>
          <w:szCs w:val="24"/>
        </w:rPr>
        <w:t xml:space="preserve">Corporate governance has been defined in many ways throughout the years. In 1992 the Cadbury Committee defined corporate governance as </w:t>
      </w:r>
      <w:r>
        <w:rPr>
          <w:rFonts w:eastAsia="Times New Roman" w:cs="Times New Roman"/>
          <w:i/>
          <w:sz w:val="24"/>
          <w:szCs w:val="24"/>
        </w:rPr>
        <w:t>the system by which companies are directed and controlled</w:t>
      </w:r>
      <w:r>
        <w:rPr>
          <w:rFonts w:eastAsia="Times New Roman" w:cs="Times New Roman"/>
          <w:sz w:val="24"/>
          <w:szCs w:val="24"/>
        </w:rPr>
        <w:t xml:space="preserve"> and </w:t>
      </w:r>
      <w:r w:rsidR="007B63F6">
        <w:rPr>
          <w:rFonts w:eastAsia="Times New Roman" w:cs="Times New Roman"/>
          <w:sz w:val="24"/>
          <w:szCs w:val="24"/>
        </w:rPr>
        <w:t>underscored that</w:t>
      </w:r>
      <w:r>
        <w:rPr>
          <w:rFonts w:eastAsia="Times New Roman" w:cs="Times New Roman"/>
          <w:sz w:val="24"/>
          <w:szCs w:val="24"/>
        </w:rPr>
        <w:t xml:space="preserve"> </w:t>
      </w:r>
      <w:r>
        <w:rPr>
          <w:rFonts w:eastAsia="Times New Roman" w:cs="Times New Roman"/>
          <w:i/>
          <w:sz w:val="24"/>
          <w:szCs w:val="24"/>
        </w:rPr>
        <w:t>Boards of directors are responsible for the governance of their companies</w:t>
      </w:r>
      <w:r>
        <w:rPr>
          <w:rFonts w:eastAsia="Times New Roman" w:cs="Times New Roman"/>
          <w:sz w:val="24"/>
          <w:szCs w:val="24"/>
          <w:vertAlign w:val="superscript"/>
        </w:rPr>
        <w:footnoteReference w:id="4"/>
      </w:r>
      <w:r>
        <w:rPr>
          <w:rFonts w:eastAsia="Times New Roman" w:cs="Times New Roman"/>
          <w:sz w:val="24"/>
          <w:szCs w:val="24"/>
        </w:rPr>
        <w:t xml:space="preserve">. In 2023 the G20/OECD in its revised corporate governance principles </w:t>
      </w:r>
      <w:r w:rsidR="00170DC6">
        <w:rPr>
          <w:rFonts w:eastAsia="Times New Roman" w:cs="Times New Roman"/>
          <w:sz w:val="24"/>
          <w:szCs w:val="24"/>
        </w:rPr>
        <w:t>noted</w:t>
      </w:r>
      <w:r>
        <w:rPr>
          <w:rFonts w:eastAsia="Times New Roman" w:cs="Times New Roman"/>
          <w:sz w:val="24"/>
          <w:szCs w:val="24"/>
        </w:rPr>
        <w:t xml:space="preserve"> that corporate governance </w:t>
      </w:r>
      <w:r>
        <w:rPr>
          <w:rFonts w:eastAsia="Times New Roman" w:cs="Times New Roman"/>
          <w:i/>
          <w:sz w:val="24"/>
          <w:szCs w:val="24"/>
        </w:rPr>
        <w:t>involves a set of relationships between a company’s management, board, shareholders and stakeholders. Corporate governance also provides the structure and systems through which the company is directed and its objectives are set, and the means of attaining those objectives and monitoring performance are determined</w:t>
      </w:r>
      <w:r>
        <w:rPr>
          <w:rFonts w:eastAsia="Times New Roman" w:cs="Times New Roman"/>
          <w:sz w:val="24"/>
          <w:szCs w:val="24"/>
        </w:rPr>
        <w:t>.</w:t>
      </w:r>
      <w:r>
        <w:rPr>
          <w:rFonts w:eastAsia="Times New Roman" w:cs="Times New Roman"/>
          <w:i/>
          <w:sz w:val="24"/>
          <w:szCs w:val="24"/>
          <w:vertAlign w:val="superscript"/>
        </w:rPr>
        <w:footnoteReference w:id="5"/>
      </w:r>
      <w:r>
        <w:rPr>
          <w:rFonts w:eastAsia="Times New Roman" w:cs="Times New Roman"/>
          <w:sz w:val="24"/>
          <w:szCs w:val="24"/>
        </w:rPr>
        <w:t xml:space="preserve"> </w:t>
      </w:r>
    </w:p>
    <w:p w14:paraId="61944A6D" w14:textId="77777777" w:rsidR="002C3307" w:rsidRDefault="002C3307" w:rsidP="002C3307">
      <w:pPr>
        <w:spacing w:before="360" w:line="360" w:lineRule="auto"/>
        <w:jc w:val="both"/>
        <w:rPr>
          <w:rFonts w:eastAsia="Times New Roman" w:cs="Times New Roman"/>
          <w:sz w:val="24"/>
          <w:szCs w:val="24"/>
        </w:rPr>
      </w:pPr>
      <w:r>
        <w:rPr>
          <w:rFonts w:eastAsia="Times New Roman" w:cs="Times New Roman"/>
          <w:sz w:val="24"/>
          <w:szCs w:val="24"/>
        </w:rPr>
        <w:t>W</w:t>
      </w:r>
      <w:r w:rsidR="00E210DC">
        <w:rPr>
          <w:rFonts w:eastAsia="Times New Roman" w:cs="Times New Roman"/>
          <w:sz w:val="24"/>
          <w:szCs w:val="24"/>
        </w:rPr>
        <w:t xml:space="preserve">hile there may be no single definition of corporate governance, theorists and corporate governance practitioners around the globe agree on one thing: Organizations that adopt sound corporate governance practices perform better, enjoy long-term sustainability and are trusted by its shareholders and stakeholders. Weak governance, </w:t>
      </w:r>
      <w:r>
        <w:rPr>
          <w:rFonts w:eastAsia="Times New Roman" w:cs="Times New Roman"/>
          <w:sz w:val="24"/>
          <w:szCs w:val="24"/>
        </w:rPr>
        <w:t>conversely</w:t>
      </w:r>
      <w:r w:rsidR="00E210DC">
        <w:rPr>
          <w:rFonts w:eastAsia="Times New Roman" w:cs="Times New Roman"/>
          <w:sz w:val="24"/>
          <w:szCs w:val="24"/>
        </w:rPr>
        <w:t xml:space="preserve">, leads to failing companies, corporate scandals, lasting reputational problems and perhaps more importantly but yet often overlooked, broken people and families. </w:t>
      </w:r>
    </w:p>
    <w:p w14:paraId="5784A908" w14:textId="22F8E11E" w:rsidR="009549E3" w:rsidRDefault="00E210DC" w:rsidP="009549E3">
      <w:pPr>
        <w:spacing w:before="360" w:line="360" w:lineRule="auto"/>
        <w:jc w:val="both"/>
        <w:rPr>
          <w:rFonts w:eastAsia="Times New Roman" w:cs="Times New Roman"/>
          <w:sz w:val="24"/>
          <w:szCs w:val="24"/>
        </w:rPr>
      </w:pPr>
      <w:r>
        <w:rPr>
          <w:rFonts w:eastAsia="Times New Roman" w:cs="Times New Roman"/>
          <w:sz w:val="24"/>
          <w:szCs w:val="24"/>
        </w:rPr>
        <w:t xml:space="preserve">It is critical that we acknowledge that there is an inextricable link between corporate governance and the life of each and every individual in society. On the surface, this may seem like a far stretch. Some may ask </w:t>
      </w:r>
      <w:r w:rsidRPr="00D26817">
        <w:rPr>
          <w:rFonts w:eastAsia="Times New Roman" w:cs="Times New Roman"/>
          <w:i/>
          <w:iCs/>
          <w:sz w:val="24"/>
          <w:szCs w:val="24"/>
        </w:rPr>
        <w:t xml:space="preserve">How does my </w:t>
      </w:r>
      <w:proofErr w:type="spellStart"/>
      <w:r w:rsidRPr="00D26817">
        <w:rPr>
          <w:rFonts w:eastAsia="Times New Roman" w:cs="Times New Roman"/>
          <w:i/>
          <w:iCs/>
          <w:sz w:val="24"/>
          <w:szCs w:val="24"/>
        </w:rPr>
        <w:t>behaviour</w:t>
      </w:r>
      <w:proofErr w:type="spellEnd"/>
      <w:r w:rsidRPr="00D26817">
        <w:rPr>
          <w:rFonts w:eastAsia="Times New Roman" w:cs="Times New Roman"/>
          <w:i/>
          <w:iCs/>
          <w:sz w:val="24"/>
          <w:szCs w:val="24"/>
        </w:rPr>
        <w:t xml:space="preserve"> in a Boardroom affect the life of someone I never met?</w:t>
      </w:r>
      <w:r>
        <w:rPr>
          <w:rFonts w:eastAsia="Times New Roman" w:cs="Times New Roman"/>
          <w:sz w:val="24"/>
          <w:szCs w:val="24"/>
        </w:rPr>
        <w:t xml:space="preserve"> </w:t>
      </w:r>
      <w:r w:rsidR="00895BC3">
        <w:rPr>
          <w:rFonts w:eastAsia="Times New Roman" w:cs="Times New Roman"/>
          <w:sz w:val="24"/>
          <w:szCs w:val="24"/>
        </w:rPr>
        <w:t>Consider</w:t>
      </w:r>
      <w:r>
        <w:rPr>
          <w:rFonts w:eastAsia="Times New Roman" w:cs="Times New Roman"/>
          <w:sz w:val="24"/>
          <w:szCs w:val="24"/>
        </w:rPr>
        <w:t xml:space="preserve"> this scenario: Sue has been working for ABC </w:t>
      </w:r>
      <w:r w:rsidR="00895BC3">
        <w:rPr>
          <w:rFonts w:eastAsia="Times New Roman" w:cs="Times New Roman"/>
          <w:sz w:val="24"/>
          <w:szCs w:val="24"/>
        </w:rPr>
        <w:t>Ltd</w:t>
      </w:r>
      <w:r>
        <w:rPr>
          <w:rFonts w:eastAsia="Times New Roman" w:cs="Times New Roman"/>
          <w:sz w:val="24"/>
          <w:szCs w:val="24"/>
        </w:rPr>
        <w:t xml:space="preserve">. for the past ten years. She is an asset to her organization and has been promoted several times. A Governance Code has recommended and its regulatory body has mandated that ABC </w:t>
      </w:r>
      <w:r w:rsidR="00895BC3">
        <w:rPr>
          <w:rFonts w:eastAsia="Times New Roman" w:cs="Times New Roman"/>
          <w:sz w:val="24"/>
          <w:szCs w:val="24"/>
        </w:rPr>
        <w:t>Ltd</w:t>
      </w:r>
      <w:r>
        <w:rPr>
          <w:rFonts w:eastAsia="Times New Roman" w:cs="Times New Roman"/>
          <w:sz w:val="24"/>
          <w:szCs w:val="24"/>
        </w:rPr>
        <w:t xml:space="preserve"> adopt a Code of Ethics. </w:t>
      </w:r>
      <w:r w:rsidRPr="004B75A7">
        <w:rPr>
          <w:rFonts w:eastAsia="Times New Roman" w:cs="Times New Roman"/>
          <w:sz w:val="24"/>
          <w:szCs w:val="24"/>
        </w:rPr>
        <w:t>The organization has done so</w:t>
      </w:r>
      <w:r w:rsidR="00895BC3" w:rsidRPr="004B75A7">
        <w:rPr>
          <w:rFonts w:eastAsia="Times New Roman" w:cs="Times New Roman"/>
          <w:sz w:val="24"/>
          <w:szCs w:val="24"/>
        </w:rPr>
        <w:t>,</w:t>
      </w:r>
      <w:r w:rsidRPr="004B75A7">
        <w:rPr>
          <w:rFonts w:eastAsia="Times New Roman" w:cs="Times New Roman"/>
          <w:sz w:val="24"/>
          <w:szCs w:val="24"/>
        </w:rPr>
        <w:t xml:space="preserve"> </w:t>
      </w:r>
      <w:r w:rsidR="00895BC3" w:rsidRPr="004B75A7">
        <w:rPr>
          <w:rFonts w:eastAsia="Times New Roman" w:cs="Times New Roman"/>
          <w:sz w:val="24"/>
          <w:szCs w:val="24"/>
        </w:rPr>
        <w:t>h</w:t>
      </w:r>
      <w:r w:rsidRPr="004B75A7">
        <w:rPr>
          <w:rFonts w:eastAsia="Times New Roman" w:cs="Times New Roman"/>
          <w:sz w:val="24"/>
          <w:szCs w:val="24"/>
        </w:rPr>
        <w:t xml:space="preserve">owever, decisions and </w:t>
      </w:r>
      <w:proofErr w:type="spellStart"/>
      <w:r w:rsidRPr="004B75A7">
        <w:rPr>
          <w:rFonts w:eastAsia="Times New Roman" w:cs="Times New Roman"/>
          <w:sz w:val="24"/>
          <w:szCs w:val="24"/>
        </w:rPr>
        <w:t>behaviour</w:t>
      </w:r>
      <w:proofErr w:type="spellEnd"/>
      <w:r w:rsidRPr="004B75A7">
        <w:rPr>
          <w:rFonts w:eastAsia="Times New Roman" w:cs="Times New Roman"/>
          <w:sz w:val="24"/>
          <w:szCs w:val="24"/>
        </w:rPr>
        <w:t xml:space="preserve"> that violate the Code are </w:t>
      </w:r>
      <w:r w:rsidR="001D30FA" w:rsidRPr="004B75A7">
        <w:rPr>
          <w:rFonts w:eastAsia="Times New Roman" w:cs="Times New Roman"/>
          <w:sz w:val="24"/>
          <w:szCs w:val="24"/>
        </w:rPr>
        <w:t>rep</w:t>
      </w:r>
      <w:r w:rsidR="001D30FA">
        <w:rPr>
          <w:rFonts w:eastAsia="Times New Roman" w:cs="Times New Roman"/>
          <w:sz w:val="24"/>
          <w:szCs w:val="24"/>
        </w:rPr>
        <w:t>eatedly</w:t>
      </w:r>
      <w:r>
        <w:rPr>
          <w:rFonts w:eastAsia="Times New Roman" w:cs="Times New Roman"/>
          <w:sz w:val="24"/>
          <w:szCs w:val="24"/>
        </w:rPr>
        <w:t xml:space="preserve"> </w:t>
      </w:r>
      <w:r w:rsidR="001A58FF">
        <w:rPr>
          <w:rFonts w:eastAsia="Times New Roman" w:cs="Times New Roman"/>
          <w:sz w:val="24"/>
          <w:szCs w:val="24"/>
        </w:rPr>
        <w:t>tolerated</w:t>
      </w:r>
      <w:r>
        <w:rPr>
          <w:rFonts w:eastAsia="Times New Roman" w:cs="Times New Roman"/>
          <w:sz w:val="24"/>
          <w:szCs w:val="24"/>
        </w:rPr>
        <w:t xml:space="preserve"> by the organization’s leaders, causing a toxic workplace environment for Sue. Sue, once a high achiever, has become withdrawn and her performance suffers. No attempt is made to determine what could be causing the change in Sue. Sue continues to come to work </w:t>
      </w:r>
      <w:r w:rsidR="00913318">
        <w:rPr>
          <w:rFonts w:eastAsia="Times New Roman" w:cs="Times New Roman"/>
          <w:sz w:val="24"/>
          <w:szCs w:val="24"/>
        </w:rPr>
        <w:t>every day</w:t>
      </w:r>
      <w:r>
        <w:rPr>
          <w:rFonts w:eastAsia="Times New Roman" w:cs="Times New Roman"/>
          <w:sz w:val="24"/>
          <w:szCs w:val="24"/>
        </w:rPr>
        <w:t xml:space="preserve"> to battle a toxic </w:t>
      </w:r>
      <w:r>
        <w:rPr>
          <w:rFonts w:eastAsia="Times New Roman" w:cs="Times New Roman"/>
          <w:sz w:val="24"/>
          <w:szCs w:val="24"/>
        </w:rPr>
        <w:lastRenderedPageBreak/>
        <w:t>environment. She longs for the years when the environment was positive and inspiring. Sue eventually becomes very ill and suffers from Acute Stress Disorder arising out of challenges at work. Sue’s family is thrown into turmoil and must seek the help of therapists. Sue becomes pregnant and suffers a miscarriage because of workplace trauma. Sue is never the same again and unable to contribute to the broader economy.</w:t>
      </w:r>
    </w:p>
    <w:p w14:paraId="4C50BB43" w14:textId="028E7C00" w:rsidR="00B37E88" w:rsidRDefault="00E210DC" w:rsidP="00B37E88">
      <w:pPr>
        <w:spacing w:before="360" w:line="360" w:lineRule="auto"/>
        <w:jc w:val="both"/>
        <w:rPr>
          <w:rFonts w:eastAsia="Times New Roman" w:cs="Times New Roman"/>
          <w:sz w:val="24"/>
          <w:szCs w:val="24"/>
        </w:rPr>
      </w:pPr>
      <w:r>
        <w:rPr>
          <w:rFonts w:eastAsia="Times New Roman" w:cs="Times New Roman"/>
          <w:sz w:val="24"/>
          <w:szCs w:val="24"/>
        </w:rPr>
        <w:t xml:space="preserve">Every organization exists for a particular purpose and its leaders hold the power to cause significant harm or significant benefit to others in their pursuit of organizational purpose. Whether those individuals are employees, customers, suppliers, investors, or even Board directors themselves, every Board director, under </w:t>
      </w:r>
      <w:r w:rsidR="001D789E" w:rsidRPr="001D789E">
        <w:rPr>
          <w:rFonts w:eastAsia="Times New Roman" w:cs="Times New Roman"/>
          <w:sz w:val="24"/>
          <w:szCs w:val="24"/>
          <w:u w:val="single"/>
        </w:rPr>
        <w:t>s</w:t>
      </w:r>
      <w:r w:rsidRPr="001D789E">
        <w:rPr>
          <w:rFonts w:eastAsia="Times New Roman" w:cs="Times New Roman"/>
          <w:sz w:val="24"/>
          <w:szCs w:val="24"/>
          <w:u w:val="single"/>
        </w:rPr>
        <w:t xml:space="preserve">ection 99 of the </w:t>
      </w:r>
      <w:r w:rsidR="001D789E" w:rsidRPr="001D789E">
        <w:rPr>
          <w:rFonts w:eastAsia="Times New Roman" w:cs="Times New Roman"/>
          <w:sz w:val="24"/>
          <w:szCs w:val="24"/>
          <w:u w:val="single"/>
        </w:rPr>
        <w:t xml:space="preserve">Companies </w:t>
      </w:r>
      <w:r w:rsidRPr="001D789E">
        <w:rPr>
          <w:rFonts w:eastAsia="Times New Roman" w:cs="Times New Roman"/>
          <w:sz w:val="24"/>
          <w:szCs w:val="24"/>
          <w:u w:val="single"/>
        </w:rPr>
        <w:t>Act</w:t>
      </w:r>
      <w:r w:rsidR="001D789E" w:rsidRPr="001D789E">
        <w:rPr>
          <w:rFonts w:eastAsia="Times New Roman" w:cs="Times New Roman"/>
          <w:sz w:val="24"/>
          <w:szCs w:val="24"/>
          <w:u w:val="single"/>
        </w:rPr>
        <w:t xml:space="preserve"> Chapter 81:01</w:t>
      </w:r>
      <w:r w:rsidR="000D19C3">
        <w:rPr>
          <w:rFonts w:eastAsia="Times New Roman" w:cs="Times New Roman"/>
          <w:sz w:val="24"/>
          <w:szCs w:val="24"/>
          <w:u w:val="single"/>
        </w:rPr>
        <w:t xml:space="preserve"> of the Revised Laws of the Republic of Trinidad and Tobago</w:t>
      </w:r>
      <w:r>
        <w:rPr>
          <w:rFonts w:eastAsia="Times New Roman" w:cs="Times New Roman"/>
          <w:sz w:val="24"/>
          <w:szCs w:val="24"/>
        </w:rPr>
        <w:t>, is entrusted with a statutory duty of care to the company, and in determining what are the best interests of a company, a director shall have regard to the interests of the company’s employees in general as well as to the interests of its shareholders</w:t>
      </w:r>
      <w:r w:rsidR="00B37E88">
        <w:rPr>
          <w:rFonts w:eastAsia="Times New Roman" w:cs="Times New Roman"/>
          <w:sz w:val="24"/>
          <w:szCs w:val="24"/>
        </w:rPr>
        <w:t>.</w:t>
      </w:r>
    </w:p>
    <w:p w14:paraId="61FABC13" w14:textId="5B4E0E83" w:rsidR="00B37E88" w:rsidRDefault="00E210DC" w:rsidP="00B37E88">
      <w:pPr>
        <w:spacing w:before="360" w:line="360" w:lineRule="auto"/>
        <w:jc w:val="both"/>
        <w:rPr>
          <w:rFonts w:eastAsia="Times New Roman" w:cs="Times New Roman"/>
          <w:sz w:val="24"/>
          <w:szCs w:val="24"/>
        </w:rPr>
      </w:pPr>
      <w:r>
        <w:rPr>
          <w:rFonts w:eastAsia="Times New Roman" w:cs="Times New Roman"/>
          <w:sz w:val="24"/>
          <w:szCs w:val="24"/>
        </w:rPr>
        <w:t xml:space="preserve">Therefore, Board directors must avoid the promotion of themselves and ensure that systems are in place to prevent agency conflict. Agency theory, developed in 1932 by </w:t>
      </w:r>
      <w:proofErr w:type="spellStart"/>
      <w:r>
        <w:rPr>
          <w:rFonts w:eastAsia="Times New Roman" w:cs="Times New Roman"/>
          <w:sz w:val="24"/>
          <w:szCs w:val="24"/>
        </w:rPr>
        <w:t>Berle</w:t>
      </w:r>
      <w:proofErr w:type="spellEnd"/>
      <w:r>
        <w:rPr>
          <w:rFonts w:eastAsia="Times New Roman" w:cs="Times New Roman"/>
          <w:sz w:val="24"/>
          <w:szCs w:val="24"/>
        </w:rPr>
        <w:t xml:space="preserve"> and Means</w:t>
      </w:r>
      <w:r>
        <w:rPr>
          <w:rFonts w:eastAsia="Times New Roman" w:cs="Times New Roman"/>
          <w:sz w:val="24"/>
          <w:szCs w:val="24"/>
          <w:vertAlign w:val="superscript"/>
        </w:rPr>
        <w:footnoteReference w:id="6"/>
      </w:r>
      <w:r>
        <w:rPr>
          <w:rFonts w:eastAsia="Times New Roman" w:cs="Times New Roman"/>
          <w:sz w:val="24"/>
          <w:szCs w:val="24"/>
        </w:rPr>
        <w:t>, posits that there exists a principal-agent relationship between shareholders and directors with directors being the agents of the shareholders. In such a relationship, the agent is expected to represent the best interests of the principal above their own. Agency conflict arises when directors act in their own interests contrary to the principles of agency theory. Central to the recommendations in this Code is the need to promote company interests over self-interests.</w:t>
      </w:r>
    </w:p>
    <w:p w14:paraId="179A2F7B" w14:textId="6B0E17FD" w:rsidR="005037BC" w:rsidRDefault="00E210DC" w:rsidP="00B37E88">
      <w:pPr>
        <w:spacing w:before="360" w:line="360" w:lineRule="auto"/>
        <w:jc w:val="both"/>
        <w:rPr>
          <w:rFonts w:eastAsia="Times New Roman" w:cs="Times New Roman"/>
          <w:sz w:val="24"/>
          <w:szCs w:val="24"/>
        </w:rPr>
      </w:pPr>
      <w:r>
        <w:rPr>
          <w:rFonts w:eastAsia="Times New Roman" w:cs="Times New Roman"/>
          <w:sz w:val="24"/>
          <w:szCs w:val="24"/>
        </w:rPr>
        <w:t>The organizations that adopt the recommendations in this Code, either in whole or in part will realize:</w:t>
      </w:r>
      <w:r w:rsidR="00B37E88">
        <w:rPr>
          <w:rFonts w:eastAsia="Times New Roman" w:cs="Times New Roman"/>
          <w:sz w:val="24"/>
          <w:szCs w:val="24"/>
        </w:rPr>
        <w:t>-</w:t>
      </w:r>
    </w:p>
    <w:p w14:paraId="111C39F5" w14:textId="0F994349" w:rsidR="005037BC" w:rsidRPr="00B37E88" w:rsidRDefault="00351B06" w:rsidP="00B37E88">
      <w:pPr>
        <w:pStyle w:val="ListParagraph"/>
        <w:numPr>
          <w:ilvl w:val="0"/>
          <w:numId w:val="5"/>
        </w:numPr>
        <w:spacing w:before="120" w:line="360" w:lineRule="auto"/>
        <w:ind w:firstLine="0"/>
        <w:jc w:val="both"/>
        <w:rPr>
          <w:rFonts w:eastAsia="Times New Roman" w:cs="Times New Roman"/>
          <w:sz w:val="24"/>
          <w:szCs w:val="24"/>
        </w:rPr>
      </w:pPr>
      <w:r>
        <w:rPr>
          <w:rFonts w:eastAsia="Times New Roman" w:cs="Times New Roman"/>
          <w:sz w:val="24"/>
          <w:szCs w:val="24"/>
        </w:rPr>
        <w:t>i</w:t>
      </w:r>
      <w:r w:rsidR="00E210DC" w:rsidRPr="00B37E88">
        <w:rPr>
          <w:rFonts w:eastAsia="Times New Roman" w:cs="Times New Roman"/>
          <w:sz w:val="24"/>
          <w:szCs w:val="24"/>
        </w:rPr>
        <w:t>mproved ethical leadership and governing body effectiveness</w:t>
      </w:r>
      <w:r w:rsidR="00B37E88" w:rsidRPr="00B37E88">
        <w:rPr>
          <w:rFonts w:eastAsia="Times New Roman" w:cs="Times New Roman"/>
          <w:sz w:val="24"/>
          <w:szCs w:val="24"/>
        </w:rPr>
        <w:t>;</w:t>
      </w:r>
    </w:p>
    <w:p w14:paraId="02E82F4B" w14:textId="57D91988"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operational and financial performance</w:t>
      </w:r>
      <w:r w:rsidR="00B37E88">
        <w:rPr>
          <w:rFonts w:eastAsia="Times New Roman" w:cs="Times New Roman"/>
          <w:sz w:val="24"/>
          <w:szCs w:val="24"/>
        </w:rPr>
        <w:t>;</w:t>
      </w:r>
    </w:p>
    <w:p w14:paraId="206B0812" w14:textId="4ECE3BCC"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ncreased access to financing</w:t>
      </w:r>
      <w:r w:rsidR="00B37E88">
        <w:rPr>
          <w:rFonts w:eastAsia="Times New Roman" w:cs="Times New Roman"/>
          <w:sz w:val="24"/>
          <w:szCs w:val="24"/>
        </w:rPr>
        <w:t>;</w:t>
      </w:r>
    </w:p>
    <w:p w14:paraId="45215A61" w14:textId="12CD2885"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lastRenderedPageBreak/>
        <w:t>i</w:t>
      </w:r>
      <w:r w:rsidR="00E210DC">
        <w:rPr>
          <w:rFonts w:eastAsia="Times New Roman" w:cs="Times New Roman"/>
          <w:sz w:val="24"/>
          <w:szCs w:val="24"/>
        </w:rPr>
        <w:t>mproved stewardship, oversight and accountability</w:t>
      </w:r>
      <w:r w:rsidR="00B37E88">
        <w:rPr>
          <w:rFonts w:eastAsia="Times New Roman" w:cs="Times New Roman"/>
          <w:sz w:val="24"/>
          <w:szCs w:val="24"/>
        </w:rPr>
        <w:t>;</w:t>
      </w:r>
    </w:p>
    <w:p w14:paraId="2B9522CA" w14:textId="624582DC"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enterprise wide risk management</w:t>
      </w:r>
      <w:r w:rsidR="00B37E88">
        <w:rPr>
          <w:rFonts w:eastAsia="Times New Roman" w:cs="Times New Roman"/>
          <w:sz w:val="24"/>
          <w:szCs w:val="24"/>
        </w:rPr>
        <w:t>;</w:t>
      </w:r>
      <w:r w:rsidR="00E210DC">
        <w:rPr>
          <w:rFonts w:eastAsia="Times New Roman" w:cs="Times New Roman"/>
          <w:sz w:val="24"/>
          <w:szCs w:val="24"/>
        </w:rPr>
        <w:t xml:space="preserve"> </w:t>
      </w:r>
    </w:p>
    <w:p w14:paraId="13647A46" w14:textId="43DA160A"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monitoring and evaluation</w:t>
      </w:r>
      <w:r w:rsidR="00B37E88">
        <w:rPr>
          <w:rFonts w:eastAsia="Times New Roman" w:cs="Times New Roman"/>
          <w:sz w:val="24"/>
          <w:szCs w:val="24"/>
        </w:rPr>
        <w:t>;</w:t>
      </w:r>
    </w:p>
    <w:p w14:paraId="10B38F92" w14:textId="445D7F1C"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investor protection and confidence</w:t>
      </w:r>
      <w:r w:rsidR="00B37E88">
        <w:rPr>
          <w:rFonts w:eastAsia="Times New Roman" w:cs="Times New Roman"/>
          <w:sz w:val="24"/>
          <w:szCs w:val="24"/>
        </w:rPr>
        <w:t>;</w:t>
      </w:r>
    </w:p>
    <w:p w14:paraId="53979A19" w14:textId="6DC2114B"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r</w:t>
      </w:r>
      <w:r w:rsidR="00E210DC">
        <w:rPr>
          <w:rFonts w:eastAsia="Times New Roman" w:cs="Times New Roman"/>
          <w:sz w:val="24"/>
          <w:szCs w:val="24"/>
        </w:rPr>
        <w:t>educed cost of capital</w:t>
      </w:r>
      <w:r w:rsidR="00B37E88">
        <w:rPr>
          <w:rFonts w:eastAsia="Times New Roman" w:cs="Times New Roman"/>
          <w:sz w:val="24"/>
          <w:szCs w:val="24"/>
        </w:rPr>
        <w:t>;</w:t>
      </w:r>
    </w:p>
    <w:p w14:paraId="79FF848D" w14:textId="2CB328E0" w:rsidR="005037BC" w:rsidRDefault="00351B06" w:rsidP="00B37E88">
      <w:pPr>
        <w:numPr>
          <w:ilvl w:val="0"/>
          <w:numId w:val="5"/>
        </w:numPr>
        <w:spacing w:before="120" w:line="360" w:lineRule="auto"/>
        <w:ind w:left="1440" w:hanging="720"/>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stakeholder relationships</w:t>
      </w:r>
      <w:r w:rsidR="00B37E88">
        <w:rPr>
          <w:rFonts w:eastAsia="Times New Roman" w:cs="Times New Roman"/>
          <w:sz w:val="24"/>
          <w:szCs w:val="24"/>
        </w:rPr>
        <w:t xml:space="preserve">; and </w:t>
      </w:r>
    </w:p>
    <w:p w14:paraId="5A8CFC66" w14:textId="35A22568" w:rsidR="005037BC" w:rsidRDefault="00351B06" w:rsidP="00B37E88">
      <w:pPr>
        <w:numPr>
          <w:ilvl w:val="0"/>
          <w:numId w:val="5"/>
        </w:numPr>
        <w:spacing w:before="120" w:line="360" w:lineRule="auto"/>
        <w:ind w:left="1440" w:hanging="720"/>
        <w:jc w:val="both"/>
        <w:rPr>
          <w:rFonts w:eastAsia="Times New Roman" w:cs="Times New Roman"/>
          <w:sz w:val="24"/>
          <w:szCs w:val="24"/>
        </w:rPr>
      </w:pPr>
      <w:proofErr w:type="gramStart"/>
      <w:r>
        <w:rPr>
          <w:rFonts w:eastAsia="Times New Roman" w:cs="Times New Roman"/>
          <w:sz w:val="24"/>
          <w:szCs w:val="24"/>
        </w:rPr>
        <w:t>i</w:t>
      </w:r>
      <w:r w:rsidR="00E210DC">
        <w:rPr>
          <w:rFonts w:eastAsia="Times New Roman" w:cs="Times New Roman"/>
          <w:sz w:val="24"/>
          <w:szCs w:val="24"/>
        </w:rPr>
        <w:t>mproved</w:t>
      </w:r>
      <w:proofErr w:type="gramEnd"/>
      <w:r w:rsidR="00E210DC">
        <w:rPr>
          <w:rFonts w:eastAsia="Times New Roman" w:cs="Times New Roman"/>
          <w:sz w:val="24"/>
          <w:szCs w:val="24"/>
        </w:rPr>
        <w:t xml:space="preserve"> resilience and long term sustainability</w:t>
      </w:r>
      <w:r w:rsidR="00CA008F">
        <w:rPr>
          <w:rFonts w:eastAsia="Times New Roman" w:cs="Times New Roman"/>
          <w:sz w:val="24"/>
          <w:szCs w:val="24"/>
        </w:rPr>
        <w:t>.</w:t>
      </w:r>
    </w:p>
    <w:p w14:paraId="0A2296A3" w14:textId="77777777" w:rsidR="00351B06" w:rsidRDefault="00E210DC" w:rsidP="0016783D">
      <w:pPr>
        <w:spacing w:before="360" w:line="360" w:lineRule="auto"/>
        <w:jc w:val="both"/>
        <w:rPr>
          <w:rFonts w:eastAsia="Times New Roman" w:cs="Times New Roman"/>
          <w:sz w:val="24"/>
          <w:szCs w:val="24"/>
        </w:rPr>
      </w:pPr>
      <w:r>
        <w:rPr>
          <w:rFonts w:eastAsia="Times New Roman" w:cs="Times New Roman"/>
          <w:sz w:val="24"/>
          <w:szCs w:val="24"/>
        </w:rPr>
        <w:t xml:space="preserve">The Code, being principle-based, adopts an </w:t>
      </w:r>
      <w:r>
        <w:rPr>
          <w:rFonts w:eastAsia="Times New Roman" w:cs="Times New Roman"/>
          <w:i/>
          <w:sz w:val="24"/>
          <w:szCs w:val="24"/>
        </w:rPr>
        <w:t>apply or explain</w:t>
      </w:r>
      <w:r>
        <w:rPr>
          <w:rFonts w:eastAsia="Times New Roman" w:cs="Times New Roman"/>
          <w:sz w:val="24"/>
          <w:szCs w:val="24"/>
        </w:rPr>
        <w:t xml:space="preserve"> approach, requiring companies to apply the principles or explain why they have not done so. This approach allows governing bodies the flexibility to tell a story of how corporate governance is being applied having regard to their own unique circumstances and complexities. </w:t>
      </w:r>
    </w:p>
    <w:p w14:paraId="2F7500AA" w14:textId="6BF99D0A" w:rsidR="0016783D" w:rsidRDefault="00E210DC" w:rsidP="0016783D">
      <w:pPr>
        <w:spacing w:before="360" w:line="360" w:lineRule="auto"/>
        <w:jc w:val="both"/>
        <w:rPr>
          <w:rFonts w:eastAsia="Times New Roman" w:cs="Times New Roman"/>
          <w:sz w:val="24"/>
          <w:szCs w:val="24"/>
        </w:rPr>
      </w:pPr>
      <w:r>
        <w:rPr>
          <w:rFonts w:eastAsia="Times New Roman" w:cs="Times New Roman"/>
          <w:sz w:val="24"/>
          <w:szCs w:val="24"/>
        </w:rPr>
        <w:t>It is envisaged that companies will be called upon to report on their application of the Code by their respective regulatory and supervisory bodies such as the Trinidad and Tobago Securities and Exchange Commission, the Central Bank of Trinidad and Tobago and relevant Line Ministries of Government in the case of State Enterprises.</w:t>
      </w:r>
    </w:p>
    <w:p w14:paraId="280D1E30" w14:textId="5400A5F6" w:rsidR="00931C12" w:rsidRDefault="00351B06" w:rsidP="00931C12">
      <w:pPr>
        <w:spacing w:before="360" w:line="360" w:lineRule="auto"/>
        <w:jc w:val="both"/>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t is noteworthy that in Trinidad and Tobago legislation h</w:t>
      </w:r>
      <w:r w:rsidR="004B0941">
        <w:rPr>
          <w:rFonts w:eastAsia="Times New Roman" w:cs="Times New Roman"/>
          <w:sz w:val="24"/>
          <w:szCs w:val="24"/>
        </w:rPr>
        <w:t>as</w:t>
      </w:r>
      <w:r w:rsidR="00E210DC">
        <w:rPr>
          <w:rFonts w:eastAsia="Times New Roman" w:cs="Times New Roman"/>
          <w:sz w:val="24"/>
          <w:szCs w:val="24"/>
        </w:rPr>
        <w:t xml:space="preserve"> already recognize</w:t>
      </w:r>
      <w:r w:rsidR="004B0941">
        <w:rPr>
          <w:rFonts w:eastAsia="Times New Roman" w:cs="Times New Roman"/>
          <w:sz w:val="24"/>
          <w:szCs w:val="24"/>
        </w:rPr>
        <w:t>d</w:t>
      </w:r>
      <w:r w:rsidR="00E210DC">
        <w:rPr>
          <w:rFonts w:eastAsia="Times New Roman" w:cs="Times New Roman"/>
          <w:sz w:val="24"/>
          <w:szCs w:val="24"/>
        </w:rPr>
        <w:t xml:space="preserve"> the need for effective corporate governance practices and incorporate them into law. For example, </w:t>
      </w:r>
      <w:r w:rsidR="0016783D">
        <w:rPr>
          <w:rFonts w:eastAsia="Times New Roman" w:cs="Times New Roman"/>
          <w:sz w:val="24"/>
          <w:szCs w:val="24"/>
        </w:rPr>
        <w:t>an important</w:t>
      </w:r>
      <w:r w:rsidR="00E210DC">
        <w:rPr>
          <w:rFonts w:eastAsia="Times New Roman" w:cs="Times New Roman"/>
          <w:sz w:val="24"/>
          <w:szCs w:val="24"/>
        </w:rPr>
        <w:t xml:space="preserve"> change to the </w:t>
      </w:r>
      <w:r w:rsidR="00E210DC" w:rsidRPr="0016783D">
        <w:rPr>
          <w:rFonts w:eastAsia="Times New Roman" w:cs="Times New Roman"/>
          <w:sz w:val="24"/>
          <w:szCs w:val="24"/>
          <w:u w:val="single"/>
        </w:rPr>
        <w:t>Insurance (Amendment) Act 2020</w:t>
      </w:r>
      <w:r w:rsidR="00E210DC">
        <w:rPr>
          <w:rFonts w:eastAsia="Times New Roman" w:cs="Times New Roman"/>
          <w:sz w:val="24"/>
          <w:szCs w:val="24"/>
        </w:rPr>
        <w:t xml:space="preserve"> is the inclusion of provisions to strengthen internal controls, risk and capital management and corporate governance. This led to the Central Bank of Trinidad and Tobago (CBTT)</w:t>
      </w:r>
      <w:r w:rsidR="0016783D">
        <w:rPr>
          <w:rFonts w:eastAsia="Times New Roman" w:cs="Times New Roman"/>
          <w:sz w:val="24"/>
          <w:szCs w:val="24"/>
        </w:rPr>
        <w:t xml:space="preserve"> in 2021</w:t>
      </w:r>
      <w:r w:rsidR="00E210DC">
        <w:rPr>
          <w:rFonts w:eastAsia="Times New Roman" w:cs="Times New Roman"/>
          <w:sz w:val="24"/>
          <w:szCs w:val="24"/>
        </w:rPr>
        <w:t xml:space="preserve"> issuing revised corporate governance guidelines to those companies regulated by the CBTT. This trend is expected to continue in Trinidad a</w:t>
      </w:r>
      <w:r w:rsidR="00931C12">
        <w:rPr>
          <w:rFonts w:eastAsia="Times New Roman" w:cs="Times New Roman"/>
          <w:sz w:val="24"/>
          <w:szCs w:val="24"/>
        </w:rPr>
        <w:t xml:space="preserve">nd </w:t>
      </w:r>
      <w:r w:rsidR="00E210DC">
        <w:rPr>
          <w:rFonts w:eastAsia="Times New Roman" w:cs="Times New Roman"/>
          <w:sz w:val="24"/>
          <w:szCs w:val="24"/>
        </w:rPr>
        <w:t xml:space="preserve">Tobago as many countries are now adopting a hybrid approach to corporate governance combining mandatory laws and regulations with voluntary principle-based codes of best practice. For this reason, governing bodies ought to be aware of the legal and regulatory </w:t>
      </w:r>
      <w:r w:rsidR="00931C12">
        <w:rPr>
          <w:rFonts w:eastAsia="Times New Roman" w:cs="Times New Roman"/>
          <w:sz w:val="24"/>
          <w:szCs w:val="24"/>
        </w:rPr>
        <w:t>environment</w:t>
      </w:r>
      <w:r w:rsidR="00E210DC">
        <w:rPr>
          <w:rFonts w:eastAsia="Times New Roman" w:cs="Times New Roman"/>
          <w:sz w:val="24"/>
          <w:szCs w:val="24"/>
        </w:rPr>
        <w:t xml:space="preserve"> in which they operate and use the </w:t>
      </w:r>
      <w:r w:rsidR="00B375C9">
        <w:rPr>
          <w:rFonts w:eastAsia="Times New Roman" w:cs="Times New Roman"/>
          <w:sz w:val="24"/>
          <w:szCs w:val="24"/>
        </w:rPr>
        <w:t xml:space="preserve">Code’s </w:t>
      </w:r>
      <w:r w:rsidR="00E210DC">
        <w:rPr>
          <w:rFonts w:eastAsia="Times New Roman" w:cs="Times New Roman"/>
          <w:sz w:val="24"/>
          <w:szCs w:val="24"/>
        </w:rPr>
        <w:t xml:space="preserve">recommendations as a means of achieving them. </w:t>
      </w:r>
    </w:p>
    <w:p w14:paraId="55F73F35" w14:textId="4298D86B" w:rsidR="005037BC" w:rsidRDefault="00B375C9" w:rsidP="00931C12">
      <w:pPr>
        <w:spacing w:before="360" w:line="360" w:lineRule="auto"/>
        <w:jc w:val="both"/>
        <w:rPr>
          <w:rFonts w:eastAsia="Times New Roman" w:cs="Times New Roman"/>
          <w:sz w:val="24"/>
          <w:szCs w:val="24"/>
        </w:rPr>
      </w:pPr>
      <w:r>
        <w:rPr>
          <w:rFonts w:eastAsia="Times New Roman" w:cs="Times New Roman"/>
          <w:sz w:val="24"/>
          <w:szCs w:val="24"/>
        </w:rPr>
        <w:lastRenderedPageBreak/>
        <w:t>Further, t</w:t>
      </w:r>
      <w:r w:rsidR="00E210DC">
        <w:rPr>
          <w:rFonts w:eastAsia="Times New Roman" w:cs="Times New Roman"/>
          <w:sz w:val="24"/>
          <w:szCs w:val="24"/>
        </w:rPr>
        <w:t xml:space="preserve">he Code’s structure is heavily influenced by the International Standard on Corporate Governance prepared by the International Organization for Standardizations (ISO 37000:2021 (E)) which demonstrates how the application of corporate governance principles enables a company to realize its purpose and achieve desired outcomes. As such, the rationale, key aspects of practice and expected outcomes of each principle are presented. </w:t>
      </w:r>
    </w:p>
    <w:p w14:paraId="0940B630" w14:textId="77777777" w:rsidR="005037BC" w:rsidRDefault="005037BC">
      <w:pPr>
        <w:ind w:left="720"/>
        <w:jc w:val="center"/>
        <w:rPr>
          <w:rFonts w:eastAsia="Times New Roman" w:cs="Times New Roman"/>
          <w:b/>
          <w:sz w:val="24"/>
          <w:szCs w:val="24"/>
        </w:rPr>
      </w:pPr>
    </w:p>
    <w:p w14:paraId="72F43967" w14:textId="4D86897E" w:rsidR="00931C12" w:rsidRDefault="00931C12">
      <w:pPr>
        <w:rPr>
          <w:rFonts w:eastAsia="Times New Roman" w:cs="Times New Roman"/>
          <w:b/>
          <w:sz w:val="24"/>
          <w:szCs w:val="24"/>
        </w:rPr>
      </w:pPr>
      <w:r>
        <w:rPr>
          <w:rFonts w:eastAsia="Times New Roman" w:cs="Times New Roman"/>
          <w:b/>
          <w:sz w:val="24"/>
          <w:szCs w:val="24"/>
        </w:rPr>
        <w:br w:type="page"/>
      </w:r>
    </w:p>
    <w:p w14:paraId="282A15FA" w14:textId="77777777" w:rsidR="005037BC" w:rsidRDefault="00E210DC" w:rsidP="00B31E79">
      <w:pPr>
        <w:spacing w:before="360" w:line="360" w:lineRule="auto"/>
        <w:ind w:left="-720"/>
        <w:jc w:val="center"/>
        <w:rPr>
          <w:rFonts w:eastAsia="Times New Roman" w:cs="Times New Roman"/>
          <w:b/>
          <w:sz w:val="24"/>
          <w:szCs w:val="24"/>
        </w:rPr>
      </w:pPr>
      <w:r>
        <w:rPr>
          <w:rFonts w:eastAsia="Times New Roman" w:cs="Times New Roman"/>
          <w:b/>
          <w:sz w:val="24"/>
          <w:szCs w:val="24"/>
        </w:rPr>
        <w:lastRenderedPageBreak/>
        <w:t>A.</w:t>
      </w:r>
      <w:r>
        <w:rPr>
          <w:rFonts w:eastAsia="Times New Roman" w:cs="Times New Roman"/>
          <w:sz w:val="14"/>
          <w:szCs w:val="14"/>
        </w:rPr>
        <w:t xml:space="preserve">   </w:t>
      </w:r>
      <w:r>
        <w:rPr>
          <w:rFonts w:eastAsia="Times New Roman" w:cs="Times New Roman"/>
          <w:b/>
          <w:sz w:val="24"/>
          <w:szCs w:val="24"/>
        </w:rPr>
        <w:t>GOVERNING BODY EFFECTIVENESS</w:t>
      </w:r>
    </w:p>
    <w:p w14:paraId="38128680" w14:textId="1805748C" w:rsidR="005037BC" w:rsidRDefault="00E210DC" w:rsidP="00B31E79">
      <w:pPr>
        <w:spacing w:before="360"/>
        <w:ind w:left="-720"/>
        <w:jc w:val="both"/>
        <w:rPr>
          <w:rFonts w:eastAsia="Times New Roman" w:cs="Times New Roman"/>
          <w:b/>
          <w:sz w:val="24"/>
          <w:szCs w:val="24"/>
        </w:rPr>
      </w:pPr>
      <w:r>
        <w:rPr>
          <w:rFonts w:eastAsia="Times New Roman" w:cs="Times New Roman"/>
          <w:b/>
          <w:sz w:val="24"/>
          <w:szCs w:val="24"/>
        </w:rPr>
        <w:t>A-1 Principle</w:t>
      </w:r>
    </w:p>
    <w:p w14:paraId="39BEB4D7" w14:textId="7C3A83A1" w:rsidR="005037BC" w:rsidRDefault="00E210DC" w:rsidP="008F131B">
      <w:pPr>
        <w:spacing w:before="120" w:line="360" w:lineRule="auto"/>
        <w:ind w:left="-720"/>
        <w:jc w:val="both"/>
        <w:rPr>
          <w:rFonts w:eastAsia="Times New Roman" w:cs="Times New Roman"/>
          <w:sz w:val="24"/>
          <w:szCs w:val="24"/>
        </w:rPr>
      </w:pPr>
      <w:r>
        <w:rPr>
          <w:rFonts w:eastAsia="Times New Roman" w:cs="Times New Roman"/>
          <w:sz w:val="24"/>
          <w:szCs w:val="24"/>
        </w:rPr>
        <w:t xml:space="preserve">The corporate governance framework for effective governance requires that the </w:t>
      </w:r>
      <w:proofErr w:type="spellStart"/>
      <w:r>
        <w:rPr>
          <w:rFonts w:eastAsia="Times New Roman" w:cs="Times New Roman"/>
          <w:sz w:val="24"/>
          <w:szCs w:val="24"/>
        </w:rPr>
        <w:t>organisation</w:t>
      </w:r>
      <w:proofErr w:type="spellEnd"/>
      <w:r>
        <w:rPr>
          <w:rFonts w:eastAsia="Times New Roman" w:cs="Times New Roman"/>
          <w:sz w:val="24"/>
          <w:szCs w:val="24"/>
        </w:rPr>
        <w:t xml:space="preserve"> is headed by a governing body accountable to the </w:t>
      </w:r>
      <w:proofErr w:type="spellStart"/>
      <w:r>
        <w:rPr>
          <w:rFonts w:eastAsia="Times New Roman" w:cs="Times New Roman"/>
          <w:sz w:val="24"/>
          <w:szCs w:val="24"/>
        </w:rPr>
        <w:t>organisation</w:t>
      </w:r>
      <w:proofErr w:type="spellEnd"/>
      <w:r>
        <w:rPr>
          <w:rFonts w:eastAsia="Times New Roman" w:cs="Times New Roman"/>
          <w:sz w:val="24"/>
          <w:szCs w:val="24"/>
        </w:rPr>
        <w:t xml:space="preserve"> and its owners with oversight responsibility for management and for the </w:t>
      </w:r>
      <w:proofErr w:type="spellStart"/>
      <w:r>
        <w:rPr>
          <w:rFonts w:eastAsia="Times New Roman" w:cs="Times New Roman"/>
          <w:sz w:val="24"/>
          <w:szCs w:val="24"/>
        </w:rPr>
        <w:t>organisation’s</w:t>
      </w:r>
      <w:proofErr w:type="spellEnd"/>
      <w:r>
        <w:rPr>
          <w:rFonts w:eastAsia="Times New Roman" w:cs="Times New Roman"/>
          <w:sz w:val="24"/>
          <w:szCs w:val="24"/>
        </w:rPr>
        <w:t xml:space="preserve"> sustainability and enduring value creation. An organization should</w:t>
      </w:r>
      <w:r w:rsidR="004B7AB9">
        <w:rPr>
          <w:rFonts w:eastAsia="Times New Roman" w:cs="Times New Roman"/>
          <w:sz w:val="24"/>
          <w:szCs w:val="24"/>
        </w:rPr>
        <w:t xml:space="preserve"> therefore</w:t>
      </w:r>
      <w:r>
        <w:rPr>
          <w:rFonts w:eastAsia="Times New Roman" w:cs="Times New Roman"/>
          <w:sz w:val="24"/>
          <w:szCs w:val="24"/>
        </w:rPr>
        <w:t xml:space="preserve"> be led by a governing body that is adequately constituted, trained and supported to allow for maximum effectiveness.</w:t>
      </w:r>
    </w:p>
    <w:p w14:paraId="642C7BDD" w14:textId="19817F83" w:rsidR="005037BC" w:rsidRDefault="00E210DC">
      <w:pPr>
        <w:spacing w:before="360" w:line="360" w:lineRule="auto"/>
        <w:ind w:left="-720"/>
        <w:jc w:val="both"/>
        <w:rPr>
          <w:rFonts w:eastAsia="Times New Roman" w:cs="Times New Roman"/>
          <w:b/>
          <w:sz w:val="24"/>
          <w:szCs w:val="24"/>
        </w:rPr>
      </w:pPr>
      <w:r>
        <w:rPr>
          <w:rFonts w:eastAsia="Times New Roman" w:cs="Times New Roman"/>
          <w:b/>
          <w:sz w:val="24"/>
          <w:szCs w:val="24"/>
        </w:rPr>
        <w:t>A-2 Rationale</w:t>
      </w:r>
    </w:p>
    <w:p w14:paraId="1998AC5F" w14:textId="525F7155" w:rsidR="005037BC" w:rsidRDefault="00E210DC" w:rsidP="008F131B">
      <w:pPr>
        <w:spacing w:before="120" w:line="360" w:lineRule="auto"/>
        <w:ind w:left="-720"/>
        <w:jc w:val="both"/>
        <w:rPr>
          <w:rFonts w:eastAsia="Times New Roman" w:cs="Times New Roman"/>
          <w:b/>
          <w:sz w:val="24"/>
          <w:szCs w:val="24"/>
        </w:rPr>
      </w:pPr>
      <w:r>
        <w:rPr>
          <w:rFonts w:eastAsia="Times New Roman" w:cs="Times New Roman"/>
          <w:sz w:val="24"/>
          <w:szCs w:val="24"/>
        </w:rPr>
        <w:t xml:space="preserve">An effective governing body is critical to the long term success of any </w:t>
      </w:r>
      <w:proofErr w:type="spellStart"/>
      <w:r>
        <w:rPr>
          <w:rFonts w:eastAsia="Times New Roman" w:cs="Times New Roman"/>
          <w:sz w:val="24"/>
          <w:szCs w:val="24"/>
        </w:rPr>
        <w:t>organisation</w:t>
      </w:r>
      <w:proofErr w:type="spellEnd"/>
      <w:r>
        <w:rPr>
          <w:rFonts w:eastAsia="Times New Roman" w:cs="Times New Roman"/>
          <w:sz w:val="24"/>
          <w:szCs w:val="24"/>
        </w:rPr>
        <w:t>. If an organization is not well led, the effects of poor leadership will permeate and ultimately lead to its demise and failure to fulfil its purpose. Governing bodies that are held to account for their actions will ensure that they perform at the highest standards expected of them and that any powers of delegation to management are exercised with due diligence and skill.</w:t>
      </w:r>
    </w:p>
    <w:p w14:paraId="11197F3F" w14:textId="491A8588" w:rsidR="005037BC" w:rsidRDefault="00E210DC">
      <w:pPr>
        <w:spacing w:before="360" w:line="360" w:lineRule="auto"/>
        <w:ind w:left="-720"/>
        <w:jc w:val="both"/>
        <w:rPr>
          <w:rFonts w:eastAsia="Times New Roman" w:cs="Times New Roman"/>
          <w:b/>
          <w:sz w:val="24"/>
          <w:szCs w:val="24"/>
        </w:rPr>
      </w:pPr>
      <w:r>
        <w:rPr>
          <w:rFonts w:eastAsia="Times New Roman" w:cs="Times New Roman"/>
          <w:b/>
          <w:sz w:val="24"/>
          <w:szCs w:val="24"/>
        </w:rPr>
        <w:t>A-3 Key Aspects of Practice</w:t>
      </w:r>
    </w:p>
    <w:p w14:paraId="1A335959" w14:textId="48DFB473" w:rsidR="005037BC" w:rsidRDefault="00E210DC" w:rsidP="00FB6ED6">
      <w:pPr>
        <w:spacing w:before="120" w:line="360" w:lineRule="auto"/>
        <w:ind w:left="-720"/>
        <w:jc w:val="both"/>
        <w:rPr>
          <w:rFonts w:eastAsia="Times New Roman" w:cs="Times New Roman"/>
          <w:b/>
          <w:sz w:val="24"/>
          <w:szCs w:val="24"/>
        </w:rPr>
      </w:pPr>
      <w:r>
        <w:rPr>
          <w:rFonts w:eastAsia="Times New Roman" w:cs="Times New Roman"/>
          <w:b/>
          <w:sz w:val="24"/>
          <w:szCs w:val="24"/>
        </w:rPr>
        <w:t>A-3(a) General</w:t>
      </w:r>
    </w:p>
    <w:p w14:paraId="3EF76D6B" w14:textId="77777777" w:rsidR="005037BC" w:rsidRDefault="00E210DC">
      <w:pPr>
        <w:spacing w:before="120" w:line="360" w:lineRule="auto"/>
        <w:ind w:left="-720"/>
        <w:jc w:val="both"/>
        <w:rPr>
          <w:rFonts w:eastAsia="Times New Roman" w:cs="Times New Roman"/>
          <w:sz w:val="24"/>
          <w:szCs w:val="24"/>
        </w:rPr>
      </w:pPr>
      <w:r>
        <w:rPr>
          <w:rFonts w:eastAsia="Times New Roman" w:cs="Times New Roman"/>
          <w:sz w:val="24"/>
          <w:szCs w:val="24"/>
        </w:rPr>
        <w:t>The governing body should, therefore, ensure through its head and its members, that:-</w:t>
      </w:r>
    </w:p>
    <w:p w14:paraId="352D83A7" w14:textId="05799F14" w:rsidR="005037BC" w:rsidRPr="00FB6ED6" w:rsidRDefault="00E210DC" w:rsidP="003F3101">
      <w:pPr>
        <w:pStyle w:val="ListParagraph"/>
        <w:numPr>
          <w:ilvl w:val="0"/>
          <w:numId w:val="11"/>
        </w:numPr>
        <w:spacing w:before="120" w:line="360" w:lineRule="auto"/>
        <w:contextualSpacing w:val="0"/>
        <w:jc w:val="both"/>
        <w:rPr>
          <w:rFonts w:eastAsia="Times New Roman" w:cs="Times New Roman"/>
          <w:sz w:val="24"/>
          <w:szCs w:val="24"/>
        </w:rPr>
      </w:pPr>
      <w:r w:rsidRPr="00FB6ED6">
        <w:rPr>
          <w:rFonts w:eastAsia="Times New Roman" w:cs="Times New Roman"/>
          <w:sz w:val="24"/>
          <w:szCs w:val="24"/>
        </w:rPr>
        <w:t xml:space="preserve">policies are prepared, implemented and reviewed affirming the </w:t>
      </w:r>
      <w:proofErr w:type="spellStart"/>
      <w:r w:rsidRPr="00FB6ED6">
        <w:rPr>
          <w:rFonts w:eastAsia="Times New Roman" w:cs="Times New Roman"/>
          <w:sz w:val="24"/>
          <w:szCs w:val="24"/>
        </w:rPr>
        <w:t>organisation’s</w:t>
      </w:r>
      <w:proofErr w:type="spellEnd"/>
      <w:r w:rsidRPr="00FB6ED6">
        <w:rPr>
          <w:rFonts w:eastAsia="Times New Roman" w:cs="Times New Roman"/>
          <w:sz w:val="24"/>
          <w:szCs w:val="24"/>
        </w:rPr>
        <w:t xml:space="preserve"> vision, mission and purpose and defining its strategic goals and objectives in the short, medium and long term</w:t>
      </w:r>
      <w:r w:rsidR="00E47441">
        <w:rPr>
          <w:rFonts w:eastAsia="Times New Roman" w:cs="Times New Roman"/>
          <w:sz w:val="24"/>
          <w:szCs w:val="24"/>
        </w:rPr>
        <w:t>;</w:t>
      </w:r>
      <w:r w:rsidRPr="00FB6ED6">
        <w:rPr>
          <w:rFonts w:eastAsia="Times New Roman" w:cs="Times New Roman"/>
          <w:sz w:val="24"/>
          <w:szCs w:val="24"/>
        </w:rPr>
        <w:t xml:space="preserve"> </w:t>
      </w:r>
    </w:p>
    <w:p w14:paraId="2ED1E52F" w14:textId="7A2D0295" w:rsidR="005037BC" w:rsidRPr="00FB6ED6" w:rsidRDefault="00AB544F" w:rsidP="003F3101">
      <w:pPr>
        <w:pStyle w:val="ListParagraph"/>
        <w:numPr>
          <w:ilvl w:val="0"/>
          <w:numId w:val="11"/>
        </w:numPr>
        <w:spacing w:before="360" w:line="360" w:lineRule="auto"/>
        <w:contextualSpacing w:val="0"/>
        <w:jc w:val="both"/>
        <w:rPr>
          <w:rFonts w:eastAsia="Times New Roman" w:cs="Times New Roman"/>
          <w:sz w:val="24"/>
          <w:szCs w:val="24"/>
        </w:rPr>
      </w:pPr>
      <w:r>
        <w:rPr>
          <w:rFonts w:eastAsia="Times New Roman" w:cs="Times New Roman"/>
          <w:sz w:val="24"/>
          <w:szCs w:val="24"/>
        </w:rPr>
        <w:t>t</w:t>
      </w:r>
      <w:r w:rsidR="00E210DC" w:rsidRPr="00FB6ED6">
        <w:rPr>
          <w:rFonts w:eastAsia="Times New Roman" w:cs="Times New Roman"/>
          <w:sz w:val="24"/>
          <w:szCs w:val="24"/>
        </w:rPr>
        <w:t xml:space="preserve">he organization’s strategy, purpose and values </w:t>
      </w:r>
      <w:r w:rsidR="00AC4CD4">
        <w:rPr>
          <w:rFonts w:eastAsia="Times New Roman" w:cs="Times New Roman"/>
          <w:sz w:val="24"/>
          <w:szCs w:val="24"/>
        </w:rPr>
        <w:t>are</w:t>
      </w:r>
      <w:r w:rsidR="00E210DC" w:rsidRPr="00FB6ED6">
        <w:rPr>
          <w:rFonts w:eastAsia="Times New Roman" w:cs="Times New Roman"/>
          <w:sz w:val="24"/>
          <w:szCs w:val="24"/>
        </w:rPr>
        <w:t xml:space="preserve"> align</w:t>
      </w:r>
      <w:r w:rsidR="00AC4CD4">
        <w:rPr>
          <w:rFonts w:eastAsia="Times New Roman" w:cs="Times New Roman"/>
          <w:sz w:val="24"/>
          <w:szCs w:val="24"/>
        </w:rPr>
        <w:t>ed</w:t>
      </w:r>
      <w:r w:rsidR="00E210DC" w:rsidRPr="00FB6ED6">
        <w:rPr>
          <w:rFonts w:eastAsia="Times New Roman" w:cs="Times New Roman"/>
          <w:sz w:val="24"/>
          <w:szCs w:val="24"/>
        </w:rPr>
        <w:t xml:space="preserve"> with its culture. All members of the governing body should act with integrity, </w:t>
      </w:r>
      <w:proofErr w:type="spellStart"/>
      <w:r w:rsidR="00E210DC" w:rsidRPr="00FB6ED6">
        <w:rPr>
          <w:rFonts w:eastAsia="Times New Roman" w:cs="Times New Roman"/>
          <w:sz w:val="24"/>
          <w:szCs w:val="24"/>
        </w:rPr>
        <w:t>lead</w:t>
      </w:r>
      <w:proofErr w:type="spellEnd"/>
      <w:r w:rsidR="00E210DC" w:rsidRPr="00FB6ED6">
        <w:rPr>
          <w:rFonts w:eastAsia="Times New Roman" w:cs="Times New Roman"/>
          <w:sz w:val="24"/>
          <w:szCs w:val="24"/>
        </w:rPr>
        <w:t xml:space="preserve"> by example and promote the desired culture. Culture should be continually monitored and assessed</w:t>
      </w:r>
      <w:r w:rsidR="00E47441">
        <w:rPr>
          <w:rFonts w:eastAsia="Times New Roman" w:cs="Times New Roman"/>
          <w:sz w:val="24"/>
          <w:szCs w:val="24"/>
        </w:rPr>
        <w:t>;</w:t>
      </w:r>
    </w:p>
    <w:p w14:paraId="45520BA6" w14:textId="16B81EC4"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its decisions are implemented time</w:t>
      </w:r>
      <w:r w:rsidR="0048341C">
        <w:rPr>
          <w:rFonts w:eastAsia="Times New Roman" w:cs="Times New Roman"/>
          <w:sz w:val="24"/>
          <w:szCs w:val="24"/>
        </w:rPr>
        <w:t>ously</w:t>
      </w:r>
      <w:r w:rsidRPr="00FB6ED6">
        <w:rPr>
          <w:rFonts w:eastAsia="Times New Roman" w:cs="Times New Roman"/>
          <w:sz w:val="24"/>
          <w:szCs w:val="24"/>
        </w:rPr>
        <w:t xml:space="preserve"> and transparently;</w:t>
      </w:r>
    </w:p>
    <w:p w14:paraId="7795B565" w14:textId="3BB286B4"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lastRenderedPageBreak/>
        <w:t xml:space="preserve">in its actions and/or conduct, it is accountable to the </w:t>
      </w:r>
      <w:proofErr w:type="spellStart"/>
      <w:r w:rsidRPr="00FB6ED6">
        <w:rPr>
          <w:rFonts w:eastAsia="Times New Roman" w:cs="Times New Roman"/>
          <w:sz w:val="24"/>
          <w:szCs w:val="24"/>
        </w:rPr>
        <w:t>organisation</w:t>
      </w:r>
      <w:proofErr w:type="spellEnd"/>
      <w:r w:rsidR="005678CA">
        <w:rPr>
          <w:rFonts w:eastAsia="Times New Roman" w:cs="Times New Roman"/>
          <w:sz w:val="24"/>
          <w:szCs w:val="24"/>
        </w:rPr>
        <w:t>,</w:t>
      </w:r>
      <w:r w:rsidRPr="00FB6ED6">
        <w:rPr>
          <w:rFonts w:eastAsia="Times New Roman" w:cs="Times New Roman"/>
          <w:sz w:val="24"/>
          <w:szCs w:val="24"/>
        </w:rPr>
        <w:t xml:space="preserve"> its owners and </w:t>
      </w:r>
      <w:r w:rsidR="005678CA">
        <w:rPr>
          <w:rFonts w:eastAsia="Times New Roman" w:cs="Times New Roman"/>
          <w:sz w:val="24"/>
          <w:szCs w:val="24"/>
        </w:rPr>
        <w:t>employees</w:t>
      </w:r>
      <w:r w:rsidR="00AB544F">
        <w:rPr>
          <w:rFonts w:eastAsia="Times New Roman" w:cs="Times New Roman"/>
          <w:sz w:val="24"/>
          <w:szCs w:val="24"/>
        </w:rPr>
        <w:t xml:space="preserve"> as it</w:t>
      </w:r>
      <w:r w:rsidR="005678CA">
        <w:rPr>
          <w:rFonts w:eastAsia="Times New Roman" w:cs="Times New Roman"/>
          <w:sz w:val="24"/>
          <w:szCs w:val="24"/>
        </w:rPr>
        <w:t xml:space="preserve"> </w:t>
      </w:r>
      <w:r w:rsidRPr="00FB6ED6">
        <w:rPr>
          <w:rFonts w:eastAsia="Times New Roman" w:cs="Times New Roman"/>
          <w:sz w:val="24"/>
          <w:szCs w:val="24"/>
        </w:rPr>
        <w:t xml:space="preserve">acts in the </w:t>
      </w:r>
      <w:proofErr w:type="spellStart"/>
      <w:r w:rsidRPr="00FB6ED6">
        <w:rPr>
          <w:rFonts w:eastAsia="Times New Roman" w:cs="Times New Roman"/>
          <w:sz w:val="24"/>
          <w:szCs w:val="24"/>
        </w:rPr>
        <w:t>organisation’s</w:t>
      </w:r>
      <w:proofErr w:type="spellEnd"/>
      <w:r w:rsidRPr="00FB6ED6">
        <w:rPr>
          <w:rFonts w:eastAsia="Times New Roman" w:cs="Times New Roman"/>
          <w:sz w:val="24"/>
          <w:szCs w:val="24"/>
        </w:rPr>
        <w:t xml:space="preserve"> best interest;</w:t>
      </w:r>
    </w:p>
    <w:p w14:paraId="455CD894" w14:textId="3BE631FB"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 xml:space="preserve"> adheres to all relevant laws, regulations, rules, codes, practices and conventions;</w:t>
      </w:r>
    </w:p>
    <w:p w14:paraId="15ED8D65" w14:textId="43210C6D"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owners and other stakeholders are periodically provided with high-quality disclosures on the financial and operating results of 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 xml:space="preserve">, including the overarching socio-economic and environmental ecosphere in which it operates, to enable them to properly understand the nature of the </w:t>
      </w:r>
      <w:proofErr w:type="spellStart"/>
      <w:r w:rsidRPr="00FB6ED6">
        <w:rPr>
          <w:rFonts w:eastAsia="Times New Roman" w:cs="Times New Roman"/>
          <w:sz w:val="24"/>
          <w:szCs w:val="24"/>
        </w:rPr>
        <w:t>organisation’s</w:t>
      </w:r>
      <w:proofErr w:type="spellEnd"/>
      <w:r w:rsidRPr="00FB6ED6">
        <w:rPr>
          <w:rFonts w:eastAsia="Times New Roman" w:cs="Times New Roman"/>
          <w:sz w:val="24"/>
          <w:szCs w:val="24"/>
        </w:rPr>
        <w:t xml:space="preserve"> business, its current financial position and how it is performing against stated benchmarks and objectives;</w:t>
      </w:r>
    </w:p>
    <w:p w14:paraId="5556172F" w14:textId="1D5BAFFC"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it provides and continues to provide effective leadership to 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 benchmarked against established, objectively assessed performance criteria and prudent controls, which enable performance to be measured from time to time;</w:t>
      </w:r>
    </w:p>
    <w:p w14:paraId="62C44874" w14:textId="0395C52F"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oversight of the </w:t>
      </w:r>
      <w:proofErr w:type="spellStart"/>
      <w:r w:rsidRPr="00FB6ED6">
        <w:rPr>
          <w:rFonts w:eastAsia="Times New Roman" w:cs="Times New Roman"/>
          <w:sz w:val="24"/>
          <w:szCs w:val="24"/>
        </w:rPr>
        <w:t>organisation’s</w:t>
      </w:r>
      <w:proofErr w:type="spellEnd"/>
      <w:r w:rsidRPr="00FB6ED6">
        <w:rPr>
          <w:rFonts w:eastAsia="Times New Roman" w:cs="Times New Roman"/>
          <w:sz w:val="24"/>
          <w:szCs w:val="24"/>
        </w:rPr>
        <w:t xml:space="preserve"> business is maintained with </w:t>
      </w:r>
      <w:r w:rsidRPr="00FB6ED6">
        <w:rPr>
          <w:rFonts w:eastAsia="Times New Roman" w:cs="Times New Roman"/>
          <w:i/>
          <w:sz w:val="24"/>
          <w:szCs w:val="24"/>
        </w:rPr>
        <w:t xml:space="preserve">inter alia </w:t>
      </w:r>
      <w:r w:rsidRPr="00FB6ED6">
        <w:rPr>
          <w:rFonts w:eastAsia="Times New Roman" w:cs="Times New Roman"/>
          <w:sz w:val="24"/>
          <w:szCs w:val="24"/>
        </w:rPr>
        <w:t>strategic planning, management selection, compensation of senior management, succession planning, stakeholder communications, internal controls, performance objectives, risk monitoring and management, codes of conduct and regulatory compliance, firmly in its hands;</w:t>
      </w:r>
    </w:p>
    <w:p w14:paraId="1F1C76F0" w14:textId="4AE67817"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the performance of the chief executive officer or equivalent is monitored with appropriate succession planning for executive management (or its equivalent);</w:t>
      </w:r>
    </w:p>
    <w:p w14:paraId="220BA523" w14:textId="652BA97E"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adequate resources are provided and re-distributed to achieve the </w:t>
      </w:r>
      <w:proofErr w:type="spellStart"/>
      <w:r w:rsidRPr="00FB6ED6">
        <w:rPr>
          <w:rFonts w:eastAsia="Times New Roman" w:cs="Times New Roman"/>
          <w:sz w:val="24"/>
          <w:szCs w:val="24"/>
        </w:rPr>
        <w:t>organisation’s</w:t>
      </w:r>
      <w:proofErr w:type="spellEnd"/>
      <w:r w:rsidRPr="00FB6ED6">
        <w:rPr>
          <w:rFonts w:eastAsia="Times New Roman" w:cs="Times New Roman"/>
          <w:sz w:val="24"/>
          <w:szCs w:val="24"/>
        </w:rPr>
        <w:t xml:space="preserve"> strategic goals and objectives;</w:t>
      </w:r>
    </w:p>
    <w:p w14:paraId="33CB0249" w14:textId="3476FCB4"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operational risks that adversely impact business continuity are identified, </w:t>
      </w:r>
      <w:proofErr w:type="spellStart"/>
      <w:r w:rsidRPr="00FB6ED6">
        <w:rPr>
          <w:rFonts w:eastAsia="Times New Roman" w:cs="Times New Roman"/>
          <w:sz w:val="24"/>
          <w:szCs w:val="24"/>
        </w:rPr>
        <w:t>prioritised</w:t>
      </w:r>
      <w:proofErr w:type="spellEnd"/>
      <w:r w:rsidRPr="00FB6ED6">
        <w:rPr>
          <w:rFonts w:eastAsia="Times New Roman" w:cs="Times New Roman"/>
          <w:sz w:val="24"/>
          <w:szCs w:val="24"/>
        </w:rPr>
        <w:t xml:space="preserve"> and periodically updated with appropriate risk-abatement or risk-</w:t>
      </w:r>
      <w:r w:rsidRPr="00FB6ED6">
        <w:rPr>
          <w:rFonts w:eastAsia="Times New Roman" w:cs="Times New Roman"/>
          <w:sz w:val="24"/>
          <w:szCs w:val="24"/>
        </w:rPr>
        <w:lastRenderedPageBreak/>
        <w:t>mitigation measures put in place, under the purview of a dedicated chief risk officer answerable to the governing body;</w:t>
      </w:r>
    </w:p>
    <w:p w14:paraId="0E238ACE" w14:textId="588EFFEB"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policies which acknowledge and reward exemplary performance are implemented, to promote employee loyalty and fidelity to 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w:t>
      </w:r>
    </w:p>
    <w:p w14:paraId="0490C3FA" w14:textId="6CB0CAA0"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 xml:space="preserve">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 xml:space="preserve"> takes decisions to </w:t>
      </w:r>
      <w:r w:rsidR="00E54C1A" w:rsidRPr="00FB6ED6">
        <w:rPr>
          <w:rFonts w:eastAsia="Times New Roman" w:cs="Times New Roman"/>
          <w:sz w:val="24"/>
          <w:szCs w:val="24"/>
        </w:rPr>
        <w:t>minimize</w:t>
      </w:r>
      <w:r w:rsidRPr="00FB6ED6">
        <w:rPr>
          <w:rFonts w:eastAsia="Times New Roman" w:cs="Times New Roman"/>
          <w:sz w:val="24"/>
          <w:szCs w:val="24"/>
        </w:rPr>
        <w:t xml:space="preserve"> the</w:t>
      </w:r>
      <w:r w:rsidR="0007710C">
        <w:rPr>
          <w:rFonts w:eastAsia="Times New Roman" w:cs="Times New Roman"/>
          <w:sz w:val="24"/>
          <w:szCs w:val="24"/>
        </w:rPr>
        <w:t xml:space="preserve"> negative</w:t>
      </w:r>
      <w:r w:rsidRPr="00FB6ED6">
        <w:rPr>
          <w:rFonts w:eastAsia="Times New Roman" w:cs="Times New Roman"/>
          <w:sz w:val="24"/>
          <w:szCs w:val="24"/>
        </w:rPr>
        <w:t xml:space="preserve"> impact of its operations and ensure they do not adversely impact on the ecology and natural environment and, in fact, sustain and improve the ecology, natural environment and society as a whole;</w:t>
      </w:r>
    </w:p>
    <w:p w14:paraId="40BAF7B5" w14:textId="70B69210"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there is a clear division of responsibilities between the governing body and executive management and within these unitary bodies</w:t>
      </w:r>
      <w:r w:rsidR="00EC47FD">
        <w:rPr>
          <w:rFonts w:eastAsia="Times New Roman" w:cs="Times New Roman"/>
          <w:sz w:val="24"/>
          <w:szCs w:val="24"/>
        </w:rPr>
        <w:t>,</w:t>
      </w:r>
      <w:r w:rsidRPr="00FB6ED6">
        <w:rPr>
          <w:rFonts w:eastAsia="Times New Roman" w:cs="Times New Roman"/>
          <w:sz w:val="24"/>
          <w:szCs w:val="24"/>
        </w:rPr>
        <w:t xml:space="preserve"> the respective duties and responsibilities are plainly identified and remunerated so as to ensure and promote an effective balance of power, such that no single individual has unfettered control of the </w:t>
      </w:r>
      <w:proofErr w:type="spellStart"/>
      <w:r w:rsidRPr="00FB6ED6">
        <w:rPr>
          <w:rFonts w:eastAsia="Times New Roman" w:cs="Times New Roman"/>
          <w:sz w:val="24"/>
          <w:szCs w:val="24"/>
        </w:rPr>
        <w:t>organisation</w:t>
      </w:r>
      <w:proofErr w:type="spellEnd"/>
      <w:r w:rsidRPr="00FB6ED6">
        <w:rPr>
          <w:rFonts w:eastAsia="Times New Roman" w:cs="Times New Roman"/>
          <w:sz w:val="24"/>
          <w:szCs w:val="24"/>
        </w:rPr>
        <w:t>; and</w:t>
      </w:r>
    </w:p>
    <w:p w14:paraId="5FBDA2D5" w14:textId="7C86A3FB" w:rsidR="005037BC" w:rsidRPr="00FB6ED6" w:rsidRDefault="00E210DC" w:rsidP="003F3101">
      <w:pPr>
        <w:pStyle w:val="ListParagraph"/>
        <w:numPr>
          <w:ilvl w:val="0"/>
          <w:numId w:val="11"/>
        </w:numPr>
        <w:spacing w:before="360" w:line="360" w:lineRule="auto"/>
        <w:contextualSpacing w:val="0"/>
        <w:jc w:val="both"/>
        <w:rPr>
          <w:rFonts w:eastAsia="Times New Roman" w:cs="Times New Roman"/>
          <w:sz w:val="24"/>
          <w:szCs w:val="24"/>
        </w:rPr>
      </w:pPr>
      <w:r w:rsidRPr="00FB6ED6">
        <w:rPr>
          <w:rFonts w:eastAsia="Times New Roman" w:cs="Times New Roman"/>
          <w:sz w:val="24"/>
          <w:szCs w:val="24"/>
        </w:rPr>
        <w:t>disclosures for a reporting period are made in accordance with best practice for governance disclosure principles and not merely to discharge regulatory, statutory or legal requirements.</w:t>
      </w:r>
    </w:p>
    <w:p w14:paraId="091CBB8B" w14:textId="77777777" w:rsidR="005037BC" w:rsidRDefault="00E210DC" w:rsidP="000C1EC0">
      <w:pPr>
        <w:spacing w:before="360" w:line="360" w:lineRule="auto"/>
        <w:rPr>
          <w:rFonts w:eastAsia="Times New Roman" w:cs="Times New Roman"/>
          <w:b/>
          <w:sz w:val="24"/>
          <w:szCs w:val="24"/>
        </w:rPr>
      </w:pPr>
      <w:r>
        <w:rPr>
          <w:rFonts w:eastAsia="Times New Roman" w:cs="Times New Roman"/>
          <w:b/>
          <w:sz w:val="24"/>
          <w:szCs w:val="24"/>
        </w:rPr>
        <w:t>A-3(b) Capacity Building</w:t>
      </w:r>
    </w:p>
    <w:p w14:paraId="2E538822" w14:textId="77777777" w:rsidR="005037BC" w:rsidRDefault="00E210DC" w:rsidP="000C1EC0">
      <w:pPr>
        <w:spacing w:before="120" w:line="360" w:lineRule="auto"/>
        <w:jc w:val="both"/>
        <w:rPr>
          <w:rFonts w:eastAsia="Times New Roman" w:cs="Times New Roman"/>
          <w:sz w:val="24"/>
          <w:szCs w:val="24"/>
        </w:rPr>
      </w:pPr>
      <w:r>
        <w:rPr>
          <w:rFonts w:eastAsia="Times New Roman" w:cs="Times New Roman"/>
          <w:sz w:val="24"/>
          <w:szCs w:val="24"/>
        </w:rPr>
        <w:t>The governing body should:-</w:t>
      </w:r>
    </w:p>
    <w:p w14:paraId="559A4283" w14:textId="7B2979F7" w:rsidR="005037BC" w:rsidRPr="00AD7B97" w:rsidRDefault="00E210DC" w:rsidP="003F3101">
      <w:pPr>
        <w:pStyle w:val="ListParagraph"/>
        <w:numPr>
          <w:ilvl w:val="0"/>
          <w:numId w:val="12"/>
        </w:numPr>
        <w:spacing w:before="120" w:line="360" w:lineRule="auto"/>
        <w:contextualSpacing w:val="0"/>
        <w:jc w:val="both"/>
        <w:rPr>
          <w:rFonts w:eastAsia="Times New Roman" w:cs="Times New Roman"/>
          <w:sz w:val="24"/>
          <w:szCs w:val="24"/>
        </w:rPr>
      </w:pPr>
      <w:r w:rsidRPr="00AD7B97">
        <w:rPr>
          <w:rFonts w:eastAsia="Times New Roman" w:cs="Times New Roman"/>
          <w:sz w:val="24"/>
          <w:szCs w:val="24"/>
        </w:rPr>
        <w:t>ensure that it is of commensurate numerical size, adequately resourced and competent with the appropriate skill set and experience to discharge its duties and responsibilities effectively;</w:t>
      </w:r>
    </w:p>
    <w:p w14:paraId="19F68458" w14:textId="607CF1CF"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make decisions (particularly high-value ones) based on accurate and reliable data and information which is evidence-based;</w:t>
      </w:r>
    </w:p>
    <w:p w14:paraId="213FD4E6" w14:textId="67BB5C74"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constitute appropriate committees (or their equivalent) and delegate (where necessary) their responsibilities in accordance with the </w:t>
      </w:r>
      <w:proofErr w:type="spellStart"/>
      <w:r w:rsidRPr="00AD7B97">
        <w:rPr>
          <w:rFonts w:eastAsia="Times New Roman" w:cs="Times New Roman"/>
          <w:sz w:val="24"/>
          <w:szCs w:val="24"/>
        </w:rPr>
        <w:t>organisation’s</w:t>
      </w:r>
      <w:proofErr w:type="spellEnd"/>
      <w:r w:rsidRPr="00AD7B97">
        <w:rPr>
          <w:rFonts w:eastAsia="Times New Roman" w:cs="Times New Roman"/>
          <w:sz w:val="24"/>
          <w:szCs w:val="24"/>
        </w:rPr>
        <w:t xml:space="preserve"> by-law, </w:t>
      </w:r>
      <w:r w:rsidRPr="00AD7B97">
        <w:rPr>
          <w:rFonts w:eastAsia="Times New Roman" w:cs="Times New Roman"/>
          <w:sz w:val="24"/>
          <w:szCs w:val="24"/>
        </w:rPr>
        <w:lastRenderedPageBreak/>
        <w:t>charter or constitution pursuant to the law and/or governance best practices, so as to enhance independent judgment and bring special expertise in areas such as audit, risk management, election to the governing body and executive remuneration;</w:t>
      </w:r>
    </w:p>
    <w:p w14:paraId="28D7467C" w14:textId="128A1FBD"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take collective and final responsibility for all decision-making;</w:t>
      </w:r>
    </w:p>
    <w:p w14:paraId="65B7CF19" w14:textId="0DB46F5B"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encourage diversity in gender, age, racial origins and educational backgrounds in its composition to permit the widest possible perspectives and views;</w:t>
      </w:r>
    </w:p>
    <w:p w14:paraId="5790D9EE" w14:textId="5B3A846C"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appoint to its members (at least in the minority) persons who are or are generally regarded as independent in character and judgment and </w:t>
      </w:r>
      <w:r w:rsidR="00EC47FD">
        <w:rPr>
          <w:rFonts w:eastAsia="Times New Roman" w:cs="Times New Roman"/>
          <w:sz w:val="24"/>
          <w:szCs w:val="24"/>
        </w:rPr>
        <w:t xml:space="preserve">are </w:t>
      </w:r>
      <w:r w:rsidRPr="00AD7B97">
        <w:rPr>
          <w:rFonts w:eastAsia="Times New Roman" w:cs="Times New Roman"/>
          <w:sz w:val="24"/>
          <w:szCs w:val="24"/>
        </w:rPr>
        <w:t>apolitical; and in so doing</w:t>
      </w:r>
      <w:r w:rsidR="00EC47FD">
        <w:rPr>
          <w:rFonts w:eastAsia="Times New Roman" w:cs="Times New Roman"/>
          <w:sz w:val="24"/>
          <w:szCs w:val="24"/>
        </w:rPr>
        <w:t>,</w:t>
      </w:r>
      <w:r w:rsidRPr="00AD7B97">
        <w:rPr>
          <w:rFonts w:eastAsia="Times New Roman" w:cs="Times New Roman"/>
          <w:sz w:val="24"/>
          <w:szCs w:val="24"/>
        </w:rPr>
        <w:t xml:space="preserve"> determine the criteria or standards of independence</w:t>
      </w:r>
      <w:r w:rsidR="00E47441">
        <w:rPr>
          <w:rFonts w:eastAsia="Times New Roman" w:cs="Times New Roman"/>
          <w:sz w:val="24"/>
          <w:szCs w:val="24"/>
        </w:rPr>
        <w:t>;</w:t>
      </w:r>
    </w:p>
    <w:p w14:paraId="6B057638" w14:textId="6EC2AA3D"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include an appropriate combination of executive (that is, employed by the </w:t>
      </w:r>
      <w:proofErr w:type="spellStart"/>
      <w:r w:rsidRPr="00AD7B97">
        <w:rPr>
          <w:rFonts w:eastAsia="Times New Roman" w:cs="Times New Roman"/>
          <w:sz w:val="24"/>
          <w:szCs w:val="24"/>
        </w:rPr>
        <w:t>organisation</w:t>
      </w:r>
      <w:proofErr w:type="spellEnd"/>
      <w:r w:rsidRPr="00AD7B97">
        <w:rPr>
          <w:rFonts w:eastAsia="Times New Roman" w:cs="Times New Roman"/>
          <w:sz w:val="24"/>
          <w:szCs w:val="24"/>
        </w:rPr>
        <w:t>) and non-executive persons, so that no individual or group can dominate decision-making;</w:t>
      </w:r>
    </w:p>
    <w:p w14:paraId="0F0B9029" w14:textId="48FBD7B6" w:rsidR="00462982"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devise, implement and be governed by principle-based Codes of Conduct</w:t>
      </w:r>
      <w:r w:rsidR="00EA6BB2">
        <w:rPr>
          <w:rFonts w:eastAsia="Times New Roman" w:cs="Times New Roman"/>
          <w:sz w:val="24"/>
          <w:szCs w:val="24"/>
        </w:rPr>
        <w:t xml:space="preserve"> and Ethical </w:t>
      </w:r>
      <w:proofErr w:type="spellStart"/>
      <w:r w:rsidR="00EA6BB2">
        <w:rPr>
          <w:rFonts w:eastAsia="Times New Roman" w:cs="Times New Roman"/>
          <w:sz w:val="24"/>
          <w:szCs w:val="24"/>
        </w:rPr>
        <w:t>Behaviour</w:t>
      </w:r>
      <w:proofErr w:type="spellEnd"/>
      <w:r w:rsidRPr="00AD7B97">
        <w:rPr>
          <w:rFonts w:eastAsia="Times New Roman" w:cs="Times New Roman"/>
          <w:sz w:val="24"/>
          <w:szCs w:val="24"/>
        </w:rPr>
        <w:t xml:space="preserve"> (in addition to those mandated by law for persons in </w:t>
      </w:r>
      <w:r w:rsidRPr="00AD7B97">
        <w:rPr>
          <w:rFonts w:eastAsia="Times New Roman" w:cs="Times New Roman"/>
          <w:i/>
          <w:sz w:val="24"/>
          <w:szCs w:val="24"/>
        </w:rPr>
        <w:t>public life</w:t>
      </w:r>
      <w:r w:rsidRPr="00AD7B97">
        <w:rPr>
          <w:rFonts w:eastAsia="Times New Roman" w:cs="Times New Roman"/>
          <w:sz w:val="24"/>
          <w:szCs w:val="24"/>
        </w:rPr>
        <w:t>) which encourage ethical conduct</w:t>
      </w:r>
      <w:r w:rsidR="00462982">
        <w:rPr>
          <w:rFonts w:eastAsia="Times New Roman" w:cs="Times New Roman"/>
          <w:sz w:val="24"/>
          <w:szCs w:val="24"/>
        </w:rPr>
        <w:t>;</w:t>
      </w:r>
    </w:p>
    <w:p w14:paraId="4B953EB9" w14:textId="61BE1B40" w:rsidR="005037BC" w:rsidRPr="00AD7B97" w:rsidRDefault="006F5014" w:rsidP="003F3101">
      <w:pPr>
        <w:pStyle w:val="ListParagraph"/>
        <w:numPr>
          <w:ilvl w:val="0"/>
          <w:numId w:val="12"/>
        </w:numPr>
        <w:spacing w:before="360" w:line="360" w:lineRule="auto"/>
        <w:contextualSpacing w:val="0"/>
        <w:jc w:val="both"/>
        <w:rPr>
          <w:rFonts w:eastAsia="Times New Roman" w:cs="Times New Roman"/>
          <w:sz w:val="24"/>
          <w:szCs w:val="24"/>
        </w:rPr>
      </w:pPr>
      <w:r>
        <w:rPr>
          <w:rFonts w:eastAsia="Times New Roman" w:cs="Times New Roman"/>
          <w:sz w:val="24"/>
          <w:szCs w:val="24"/>
        </w:rPr>
        <w:t>e</w:t>
      </w:r>
      <w:r w:rsidR="00462982">
        <w:rPr>
          <w:rFonts w:eastAsia="Times New Roman" w:cs="Times New Roman"/>
          <w:sz w:val="24"/>
          <w:szCs w:val="24"/>
        </w:rPr>
        <w:t>nsure that</w:t>
      </w:r>
      <w:r w:rsidR="00E210DC" w:rsidRPr="00AD7B97">
        <w:rPr>
          <w:rFonts w:eastAsia="Times New Roman" w:cs="Times New Roman"/>
          <w:sz w:val="24"/>
          <w:szCs w:val="24"/>
        </w:rPr>
        <w:t xml:space="preserve"> declarations of conflicts of interest and related party transactions</w:t>
      </w:r>
      <w:r w:rsidR="00462982">
        <w:rPr>
          <w:rFonts w:eastAsia="Times New Roman" w:cs="Times New Roman"/>
          <w:sz w:val="24"/>
          <w:szCs w:val="24"/>
        </w:rPr>
        <w:t xml:space="preserve"> are recorded</w:t>
      </w:r>
      <w:r w:rsidR="00E210DC" w:rsidRPr="00AD7B97">
        <w:rPr>
          <w:rFonts w:eastAsia="Times New Roman" w:cs="Times New Roman"/>
          <w:sz w:val="24"/>
          <w:szCs w:val="24"/>
        </w:rPr>
        <w:t>;</w:t>
      </w:r>
    </w:p>
    <w:p w14:paraId="37942D21" w14:textId="6AD748E7"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appoint a nominating committee comprising highly respected persons mandated to nominate persons based on merit and against objective criteria, for election to the governing body, so that there will always be persons with institutional experience on the governing body and the appointment process is formal, rigorous, transparent and fair. The </w:t>
      </w:r>
      <w:r w:rsidR="00EC47FD">
        <w:rPr>
          <w:rFonts w:eastAsia="Times New Roman" w:cs="Times New Roman"/>
          <w:sz w:val="24"/>
          <w:szCs w:val="24"/>
        </w:rPr>
        <w:t>nominating committee</w:t>
      </w:r>
      <w:r w:rsidRPr="00AD7B97">
        <w:rPr>
          <w:rFonts w:eastAsia="Times New Roman" w:cs="Times New Roman"/>
          <w:sz w:val="24"/>
          <w:szCs w:val="24"/>
        </w:rPr>
        <w:t xml:space="preserve"> should comprise a majority of independent non-executive directors and the Chairman of the Board </w:t>
      </w:r>
      <w:r w:rsidR="00DD7731">
        <w:rPr>
          <w:rFonts w:eastAsia="Times New Roman" w:cs="Times New Roman"/>
          <w:sz w:val="24"/>
          <w:szCs w:val="24"/>
        </w:rPr>
        <w:lastRenderedPageBreak/>
        <w:t>(or equivalent)</w:t>
      </w:r>
      <w:r w:rsidR="00911F07">
        <w:rPr>
          <w:rFonts w:eastAsia="Times New Roman" w:cs="Times New Roman"/>
          <w:sz w:val="24"/>
          <w:szCs w:val="24"/>
        </w:rPr>
        <w:t xml:space="preserve"> </w:t>
      </w:r>
      <w:r w:rsidRPr="00AD7B97">
        <w:rPr>
          <w:rFonts w:eastAsia="Times New Roman" w:cs="Times New Roman"/>
          <w:sz w:val="24"/>
          <w:szCs w:val="24"/>
        </w:rPr>
        <w:t xml:space="preserve">may chair the </w:t>
      </w:r>
      <w:r w:rsidR="00EC47FD">
        <w:rPr>
          <w:rFonts w:eastAsia="Times New Roman" w:cs="Times New Roman"/>
          <w:sz w:val="24"/>
          <w:szCs w:val="24"/>
        </w:rPr>
        <w:t>c</w:t>
      </w:r>
      <w:r w:rsidRPr="00AD7B97">
        <w:rPr>
          <w:rFonts w:eastAsia="Times New Roman" w:cs="Times New Roman"/>
          <w:sz w:val="24"/>
          <w:szCs w:val="24"/>
        </w:rPr>
        <w:t xml:space="preserve">ommittee except when the </w:t>
      </w:r>
      <w:r w:rsidR="00070639">
        <w:rPr>
          <w:rFonts w:eastAsia="Times New Roman" w:cs="Times New Roman"/>
          <w:sz w:val="24"/>
          <w:szCs w:val="24"/>
        </w:rPr>
        <w:t>c</w:t>
      </w:r>
      <w:r w:rsidRPr="00AD7B97">
        <w:rPr>
          <w:rFonts w:eastAsia="Times New Roman" w:cs="Times New Roman"/>
          <w:sz w:val="24"/>
          <w:szCs w:val="24"/>
        </w:rPr>
        <w:t>ommittee is considering his successor</w:t>
      </w:r>
      <w:r w:rsidR="00FF73B2">
        <w:rPr>
          <w:rFonts w:eastAsia="Times New Roman" w:cs="Times New Roman"/>
          <w:sz w:val="24"/>
          <w:szCs w:val="24"/>
        </w:rPr>
        <w:t>;</w:t>
      </w:r>
    </w:p>
    <w:p w14:paraId="4A94105F" w14:textId="7C5B7338"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implement, at least annually, independent evaluations for its members and the governing body as a whole, which critically assess performance, competencies and attendances benchmarked against agreed criteria and metrics with appropriate induction and training opportunities; </w:t>
      </w:r>
    </w:p>
    <w:p w14:paraId="2D44EDFF" w14:textId="6FBDF93A" w:rsidR="005037BC" w:rsidRPr="00AD7B97" w:rsidRDefault="00E210DC" w:rsidP="003F3101">
      <w:pPr>
        <w:pStyle w:val="ListParagraph"/>
        <w:numPr>
          <w:ilvl w:val="0"/>
          <w:numId w:val="12"/>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formulate its various policies, practices and conventions including committee composition, charters, terms of reference and disclosures in writing in a single document (to be called, variously, a by-law</w:t>
      </w:r>
      <w:r w:rsidR="00911F07">
        <w:rPr>
          <w:rFonts w:eastAsia="Times New Roman" w:cs="Times New Roman"/>
          <w:sz w:val="24"/>
          <w:szCs w:val="24"/>
        </w:rPr>
        <w:t xml:space="preserve"> or</w:t>
      </w:r>
      <w:r w:rsidRPr="00AD7B97">
        <w:rPr>
          <w:rFonts w:eastAsia="Times New Roman" w:cs="Times New Roman"/>
          <w:sz w:val="24"/>
          <w:szCs w:val="24"/>
        </w:rPr>
        <w:t xml:space="preserve"> charter or constitution) which is refreshed from time to time and accessible to stakeholders and, ultimately, the public at large</w:t>
      </w:r>
      <w:r w:rsidR="00FF73B2">
        <w:rPr>
          <w:rFonts w:eastAsia="Times New Roman" w:cs="Times New Roman"/>
          <w:sz w:val="24"/>
          <w:szCs w:val="24"/>
        </w:rPr>
        <w:t>;</w:t>
      </w:r>
    </w:p>
    <w:p w14:paraId="486B0F2D" w14:textId="478C1B7C" w:rsidR="005037BC" w:rsidRPr="00AD7B97" w:rsidRDefault="00FF73B2" w:rsidP="003F3101">
      <w:pPr>
        <w:pStyle w:val="ListParagraph"/>
        <w:numPr>
          <w:ilvl w:val="0"/>
          <w:numId w:val="12"/>
        </w:numPr>
        <w:spacing w:before="360" w:line="360" w:lineRule="auto"/>
        <w:contextualSpacing w:val="0"/>
        <w:jc w:val="both"/>
        <w:rPr>
          <w:rFonts w:eastAsia="Times New Roman" w:cs="Times New Roman"/>
          <w:sz w:val="24"/>
          <w:szCs w:val="24"/>
        </w:rPr>
      </w:pPr>
      <w:r>
        <w:rPr>
          <w:rFonts w:eastAsia="Times New Roman" w:cs="Times New Roman"/>
          <w:sz w:val="24"/>
          <w:szCs w:val="24"/>
        </w:rPr>
        <w:t>e</w:t>
      </w:r>
      <w:r w:rsidR="00E210DC" w:rsidRPr="00AD7B97">
        <w:rPr>
          <w:rFonts w:eastAsia="Times New Roman" w:cs="Times New Roman"/>
          <w:sz w:val="24"/>
          <w:szCs w:val="24"/>
        </w:rPr>
        <w:t xml:space="preserve">nsure that all new directors devote time to a comprehensive, formal and </w:t>
      </w:r>
      <w:r w:rsidR="00325FBF">
        <w:rPr>
          <w:rFonts w:eastAsia="Times New Roman" w:cs="Times New Roman"/>
          <w:sz w:val="24"/>
          <w:szCs w:val="24"/>
        </w:rPr>
        <w:t>dedicated</w:t>
      </w:r>
      <w:r w:rsidR="00E210DC" w:rsidRPr="00AD7B97">
        <w:rPr>
          <w:rFonts w:eastAsia="Times New Roman" w:cs="Times New Roman"/>
          <w:sz w:val="24"/>
          <w:szCs w:val="24"/>
        </w:rPr>
        <w:t xml:space="preserve"> induction process in order to understand the culture of the organization and the environment in which it operates. The induction </w:t>
      </w:r>
      <w:proofErr w:type="spellStart"/>
      <w:r w:rsidR="00E210DC" w:rsidRPr="00AD7B97">
        <w:rPr>
          <w:rFonts w:eastAsia="Times New Roman" w:cs="Times New Roman"/>
          <w:sz w:val="24"/>
          <w:szCs w:val="24"/>
        </w:rPr>
        <w:t>programme</w:t>
      </w:r>
      <w:proofErr w:type="spellEnd"/>
      <w:r w:rsidR="00E210DC" w:rsidRPr="00AD7B97">
        <w:rPr>
          <w:rFonts w:eastAsia="Times New Roman" w:cs="Times New Roman"/>
          <w:sz w:val="24"/>
          <w:szCs w:val="24"/>
        </w:rPr>
        <w:t xml:space="preserve"> should be tailored to the needs of the directors and implemented in </w:t>
      </w:r>
      <w:r w:rsidR="00325FBF">
        <w:rPr>
          <w:rFonts w:eastAsia="Times New Roman" w:cs="Times New Roman"/>
          <w:sz w:val="24"/>
          <w:szCs w:val="24"/>
        </w:rPr>
        <w:t>phases to reduce</w:t>
      </w:r>
      <w:r w:rsidR="00E210DC" w:rsidRPr="00AD7B97">
        <w:rPr>
          <w:rFonts w:eastAsia="Times New Roman" w:cs="Times New Roman"/>
          <w:sz w:val="24"/>
          <w:szCs w:val="24"/>
        </w:rPr>
        <w:t xml:space="preserve"> information overload</w:t>
      </w:r>
      <w:r>
        <w:rPr>
          <w:rFonts w:eastAsia="Times New Roman" w:cs="Times New Roman"/>
          <w:sz w:val="24"/>
          <w:szCs w:val="24"/>
        </w:rPr>
        <w:t>;</w:t>
      </w:r>
    </w:p>
    <w:p w14:paraId="4E320C63" w14:textId="68881D7A" w:rsidR="005037BC" w:rsidRPr="00AD7B97" w:rsidRDefault="00FF73B2" w:rsidP="003F3101">
      <w:pPr>
        <w:pStyle w:val="ListParagraph"/>
        <w:numPr>
          <w:ilvl w:val="0"/>
          <w:numId w:val="12"/>
        </w:numPr>
        <w:spacing w:before="360" w:line="360" w:lineRule="auto"/>
        <w:contextualSpacing w:val="0"/>
        <w:jc w:val="both"/>
        <w:rPr>
          <w:rFonts w:eastAsia="Times New Roman" w:cs="Times New Roman"/>
          <w:sz w:val="24"/>
          <w:szCs w:val="24"/>
        </w:rPr>
      </w:pPr>
      <w:r>
        <w:rPr>
          <w:rFonts w:eastAsia="Times New Roman" w:cs="Times New Roman"/>
          <w:sz w:val="24"/>
          <w:szCs w:val="24"/>
        </w:rPr>
        <w:t>e</w:t>
      </w:r>
      <w:r w:rsidR="00E210DC" w:rsidRPr="00AD7B97">
        <w:rPr>
          <w:rFonts w:eastAsia="Times New Roman" w:cs="Times New Roman"/>
          <w:sz w:val="24"/>
          <w:szCs w:val="24"/>
        </w:rPr>
        <w:t xml:space="preserve">nsure that the skills of the individual members of the governing body are regularly refreshed through ongoing personal development and training </w:t>
      </w:r>
      <w:proofErr w:type="spellStart"/>
      <w:r w:rsidR="00E210DC" w:rsidRPr="00AD7B97">
        <w:rPr>
          <w:rFonts w:eastAsia="Times New Roman" w:cs="Times New Roman"/>
          <w:sz w:val="24"/>
          <w:szCs w:val="24"/>
        </w:rPr>
        <w:t>programmes</w:t>
      </w:r>
      <w:proofErr w:type="spellEnd"/>
      <w:r>
        <w:rPr>
          <w:rFonts w:eastAsia="Times New Roman" w:cs="Times New Roman"/>
          <w:sz w:val="24"/>
          <w:szCs w:val="24"/>
        </w:rPr>
        <w:t>; and</w:t>
      </w:r>
    </w:p>
    <w:p w14:paraId="7112000A" w14:textId="594B109D" w:rsidR="005037BC" w:rsidRPr="00AD7B97" w:rsidRDefault="00FF73B2" w:rsidP="003F3101">
      <w:pPr>
        <w:pStyle w:val="ListParagraph"/>
        <w:numPr>
          <w:ilvl w:val="0"/>
          <w:numId w:val="12"/>
        </w:numPr>
        <w:spacing w:before="360" w:line="360" w:lineRule="auto"/>
        <w:contextualSpacing w:val="0"/>
        <w:jc w:val="both"/>
        <w:rPr>
          <w:rFonts w:eastAsia="Times New Roman" w:cs="Times New Roman"/>
          <w:sz w:val="24"/>
          <w:szCs w:val="24"/>
        </w:rPr>
      </w:pPr>
      <w:r>
        <w:rPr>
          <w:rFonts w:eastAsia="Times New Roman" w:cs="Times New Roman"/>
          <w:sz w:val="24"/>
          <w:szCs w:val="24"/>
        </w:rPr>
        <w:t>d</w:t>
      </w:r>
      <w:r w:rsidR="00E210DC" w:rsidRPr="00AD7B97">
        <w:rPr>
          <w:rFonts w:eastAsia="Times New Roman" w:cs="Times New Roman"/>
          <w:sz w:val="24"/>
          <w:szCs w:val="24"/>
        </w:rPr>
        <w:t>evelop a Board succession plan that takes into account contingency planning for sudden and unforeseen departures and governing body refreshers</w:t>
      </w:r>
      <w:r w:rsidR="008B53BC">
        <w:rPr>
          <w:rFonts w:eastAsia="Times New Roman" w:cs="Times New Roman"/>
          <w:sz w:val="24"/>
          <w:szCs w:val="24"/>
        </w:rPr>
        <w:t xml:space="preserve"> t</w:t>
      </w:r>
      <w:r w:rsidR="00E210DC" w:rsidRPr="00AD7B97">
        <w:rPr>
          <w:rFonts w:eastAsia="Times New Roman" w:cs="Times New Roman"/>
          <w:sz w:val="24"/>
          <w:szCs w:val="24"/>
        </w:rPr>
        <w:t xml:space="preserve">hat allow for </w:t>
      </w:r>
      <w:r w:rsidR="008B53BC">
        <w:rPr>
          <w:rFonts w:eastAsia="Times New Roman" w:cs="Times New Roman"/>
          <w:sz w:val="24"/>
          <w:szCs w:val="24"/>
        </w:rPr>
        <w:t>business</w:t>
      </w:r>
      <w:r w:rsidR="00E210DC" w:rsidRPr="00AD7B97">
        <w:rPr>
          <w:rFonts w:eastAsia="Times New Roman" w:cs="Times New Roman"/>
          <w:sz w:val="24"/>
          <w:szCs w:val="24"/>
        </w:rPr>
        <w:t xml:space="preserve"> continuity and the maintenance of a diverse and balanced Board in the future. </w:t>
      </w:r>
    </w:p>
    <w:p w14:paraId="5A9863D0" w14:textId="3D87229E" w:rsidR="005037BC" w:rsidRDefault="00E210DC" w:rsidP="000C1EC0">
      <w:pPr>
        <w:spacing w:before="360" w:line="360" w:lineRule="auto"/>
        <w:jc w:val="both"/>
        <w:rPr>
          <w:rFonts w:eastAsia="Times New Roman" w:cs="Times New Roman"/>
          <w:b/>
          <w:sz w:val="24"/>
          <w:szCs w:val="24"/>
        </w:rPr>
      </w:pPr>
      <w:r>
        <w:rPr>
          <w:rFonts w:eastAsia="Times New Roman" w:cs="Times New Roman"/>
          <w:b/>
          <w:sz w:val="24"/>
          <w:szCs w:val="24"/>
        </w:rPr>
        <w:t>A-3(c)</w:t>
      </w:r>
      <w:r w:rsidR="008B53BC">
        <w:rPr>
          <w:rFonts w:eastAsia="Times New Roman" w:cs="Times New Roman"/>
          <w:b/>
          <w:sz w:val="24"/>
          <w:szCs w:val="24"/>
        </w:rPr>
        <w:tab/>
      </w:r>
      <w:r>
        <w:rPr>
          <w:rFonts w:eastAsia="Times New Roman" w:cs="Times New Roman"/>
          <w:b/>
          <w:sz w:val="24"/>
          <w:szCs w:val="24"/>
        </w:rPr>
        <w:t xml:space="preserve">The Chairman or </w:t>
      </w:r>
      <w:r w:rsidR="0018625F">
        <w:rPr>
          <w:rFonts w:eastAsia="Times New Roman" w:cs="Times New Roman"/>
          <w:b/>
          <w:sz w:val="24"/>
          <w:szCs w:val="24"/>
        </w:rPr>
        <w:t>E</w:t>
      </w:r>
      <w:r>
        <w:rPr>
          <w:rFonts w:eastAsia="Times New Roman" w:cs="Times New Roman"/>
          <w:b/>
          <w:sz w:val="24"/>
          <w:szCs w:val="24"/>
        </w:rPr>
        <w:t>quivalent</w:t>
      </w:r>
    </w:p>
    <w:p w14:paraId="2339F6DC" w14:textId="6E8B5B1B" w:rsidR="005037BC" w:rsidRDefault="00E210DC" w:rsidP="000C1EC0">
      <w:pPr>
        <w:spacing w:before="120" w:line="360" w:lineRule="auto"/>
        <w:jc w:val="both"/>
        <w:rPr>
          <w:rFonts w:eastAsia="Times New Roman" w:cs="Times New Roman"/>
          <w:sz w:val="24"/>
          <w:szCs w:val="24"/>
        </w:rPr>
      </w:pPr>
      <w:r>
        <w:rPr>
          <w:rFonts w:eastAsia="Times New Roman" w:cs="Times New Roman"/>
          <w:sz w:val="24"/>
          <w:szCs w:val="24"/>
        </w:rPr>
        <w:t>The Chairman or head of the governing body should:</w:t>
      </w:r>
      <w:r w:rsidR="008B53BC">
        <w:rPr>
          <w:rFonts w:eastAsia="Times New Roman" w:cs="Times New Roman"/>
          <w:sz w:val="24"/>
          <w:szCs w:val="24"/>
        </w:rPr>
        <w:t>-</w:t>
      </w:r>
    </w:p>
    <w:p w14:paraId="01C016AA" w14:textId="13A83B77" w:rsidR="005037BC" w:rsidRPr="00AD7B97" w:rsidRDefault="00E210DC" w:rsidP="003F3101">
      <w:pPr>
        <w:pStyle w:val="ListParagraph"/>
        <w:numPr>
          <w:ilvl w:val="0"/>
          <w:numId w:val="13"/>
        </w:numPr>
        <w:spacing w:before="120" w:line="360" w:lineRule="auto"/>
        <w:contextualSpacing w:val="0"/>
        <w:jc w:val="both"/>
        <w:rPr>
          <w:rFonts w:eastAsia="Times New Roman" w:cs="Times New Roman"/>
          <w:sz w:val="24"/>
          <w:szCs w:val="24"/>
        </w:rPr>
      </w:pPr>
      <w:r w:rsidRPr="00AD7B97">
        <w:rPr>
          <w:rFonts w:eastAsia="Times New Roman" w:cs="Times New Roman"/>
          <w:sz w:val="24"/>
          <w:szCs w:val="24"/>
        </w:rPr>
        <w:lastRenderedPageBreak/>
        <w:t xml:space="preserve">provide effective leadership to the </w:t>
      </w:r>
      <w:proofErr w:type="spellStart"/>
      <w:r w:rsidRPr="00AD7B97">
        <w:rPr>
          <w:rFonts w:eastAsia="Times New Roman" w:cs="Times New Roman"/>
          <w:sz w:val="24"/>
          <w:szCs w:val="24"/>
        </w:rPr>
        <w:t>organisation</w:t>
      </w:r>
      <w:proofErr w:type="spellEnd"/>
      <w:r w:rsidRPr="00AD7B97">
        <w:rPr>
          <w:rFonts w:eastAsia="Times New Roman" w:cs="Times New Roman"/>
          <w:sz w:val="24"/>
          <w:szCs w:val="24"/>
        </w:rPr>
        <w:t xml:space="preserve"> as a whole and, specifically, to the governing body</w:t>
      </w:r>
      <w:r w:rsidR="00E47441">
        <w:rPr>
          <w:rFonts w:eastAsia="Times New Roman" w:cs="Times New Roman"/>
          <w:sz w:val="24"/>
          <w:szCs w:val="24"/>
        </w:rPr>
        <w:t>;</w:t>
      </w:r>
      <w:r w:rsidRPr="00AD7B97">
        <w:rPr>
          <w:rFonts w:eastAsia="Times New Roman" w:cs="Times New Roman"/>
          <w:sz w:val="24"/>
          <w:szCs w:val="24"/>
        </w:rPr>
        <w:t xml:space="preserve"> </w:t>
      </w:r>
    </w:p>
    <w:p w14:paraId="413228D6" w14:textId="2833C87A"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 xml:space="preserve">not be or operate as the head of the executive management (or </w:t>
      </w:r>
      <w:r w:rsidR="00A504F4">
        <w:rPr>
          <w:rFonts w:eastAsia="Times New Roman" w:cs="Times New Roman"/>
          <w:sz w:val="24"/>
          <w:szCs w:val="24"/>
        </w:rPr>
        <w:t>its</w:t>
      </w:r>
      <w:r w:rsidRPr="00AD7B97">
        <w:rPr>
          <w:rFonts w:eastAsia="Times New Roman" w:cs="Times New Roman"/>
          <w:sz w:val="24"/>
          <w:szCs w:val="24"/>
        </w:rPr>
        <w:t xml:space="preserve"> equivalent), and the division of responsibilities should be clearly defined in the </w:t>
      </w:r>
      <w:proofErr w:type="spellStart"/>
      <w:r w:rsidRPr="00AD7B97">
        <w:rPr>
          <w:rFonts w:eastAsia="Times New Roman" w:cs="Times New Roman"/>
          <w:sz w:val="24"/>
          <w:szCs w:val="24"/>
        </w:rPr>
        <w:t>organisation’s</w:t>
      </w:r>
      <w:proofErr w:type="spellEnd"/>
      <w:r w:rsidRPr="00AD7B97">
        <w:rPr>
          <w:rFonts w:eastAsia="Times New Roman" w:cs="Times New Roman"/>
          <w:sz w:val="24"/>
          <w:szCs w:val="24"/>
        </w:rPr>
        <w:t xml:space="preserve"> by-law, charter or constitution</w:t>
      </w:r>
      <w:r w:rsidR="00E47441">
        <w:rPr>
          <w:rFonts w:eastAsia="Times New Roman" w:cs="Times New Roman"/>
          <w:sz w:val="24"/>
          <w:szCs w:val="24"/>
        </w:rPr>
        <w:t>;</w:t>
      </w:r>
    </w:p>
    <w:p w14:paraId="3C55729C" w14:textId="5DE0AEAE"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set the board’s agenda with a primary focus on strategy, performance, value creation, culture, stakeholders and accountability and ensuring that issues relevant to these areas are reserved for board decision;</w:t>
      </w:r>
    </w:p>
    <w:p w14:paraId="351AA57C" w14:textId="1FD52801"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shape the culture in the boardroom by ensuring that all views are heard and treated with respect</w:t>
      </w:r>
      <w:r w:rsidR="00516850">
        <w:rPr>
          <w:rFonts w:eastAsia="Times New Roman" w:cs="Times New Roman"/>
          <w:sz w:val="24"/>
          <w:szCs w:val="24"/>
        </w:rPr>
        <w:t>;</w:t>
      </w:r>
    </w:p>
    <w:p w14:paraId="5A4B6594" w14:textId="3EE0EDA5"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encourage all board members to engage in board and committee meetings by drawing on their skills, experience and knowledge;</w:t>
      </w:r>
    </w:p>
    <w:p w14:paraId="1984CF50" w14:textId="4D7E6BF9"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fostering relationships based on trust, mutual respect and open communication – both in and outside the boardroom, with members of the governing body and members of senior management;</w:t>
      </w:r>
    </w:p>
    <w:p w14:paraId="1711DCCC" w14:textId="6D437583"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provide guidance and serve as a mentor to directors and senior management;</w:t>
      </w:r>
    </w:p>
    <w:p w14:paraId="23504272" w14:textId="19A34A70"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lead the annual board evaluation, with support from the senior independent director as appropriate, and acting on the results;</w:t>
      </w:r>
      <w:r w:rsidR="00E47441">
        <w:rPr>
          <w:rFonts w:eastAsia="Times New Roman" w:cs="Times New Roman"/>
          <w:sz w:val="24"/>
          <w:szCs w:val="24"/>
        </w:rPr>
        <w:t xml:space="preserve"> and</w:t>
      </w:r>
    </w:p>
    <w:p w14:paraId="5911DC11" w14:textId="61704C64" w:rsidR="005037BC" w:rsidRPr="00AD7B97" w:rsidRDefault="00E210DC" w:rsidP="003F3101">
      <w:pPr>
        <w:pStyle w:val="ListParagraph"/>
        <w:numPr>
          <w:ilvl w:val="0"/>
          <w:numId w:val="13"/>
        </w:numPr>
        <w:spacing w:before="360" w:line="360" w:lineRule="auto"/>
        <w:contextualSpacing w:val="0"/>
        <w:jc w:val="both"/>
        <w:rPr>
          <w:rFonts w:eastAsia="Times New Roman" w:cs="Times New Roman"/>
          <w:sz w:val="24"/>
          <w:szCs w:val="24"/>
        </w:rPr>
      </w:pPr>
      <w:r w:rsidRPr="00AD7B97">
        <w:rPr>
          <w:rFonts w:eastAsia="Times New Roman" w:cs="Times New Roman"/>
          <w:sz w:val="24"/>
          <w:szCs w:val="24"/>
        </w:rPr>
        <w:t>ensure that the governing body has access to information on a timely basis, inclusive of access to independent advice when required.</w:t>
      </w:r>
    </w:p>
    <w:p w14:paraId="1D344B0D" w14:textId="27F75D3E" w:rsidR="005037BC" w:rsidRDefault="00E210DC" w:rsidP="000C1EC0">
      <w:pPr>
        <w:spacing w:before="360" w:line="360" w:lineRule="auto"/>
        <w:jc w:val="both"/>
        <w:rPr>
          <w:rFonts w:eastAsia="Times New Roman" w:cs="Times New Roman"/>
          <w:b/>
          <w:sz w:val="24"/>
          <w:szCs w:val="24"/>
        </w:rPr>
      </w:pPr>
      <w:r>
        <w:rPr>
          <w:rFonts w:eastAsia="Times New Roman" w:cs="Times New Roman"/>
          <w:b/>
          <w:sz w:val="24"/>
          <w:szCs w:val="24"/>
        </w:rPr>
        <w:t>A-3(d)</w:t>
      </w:r>
      <w:r>
        <w:rPr>
          <w:rFonts w:eastAsia="Times New Roman" w:cs="Times New Roman"/>
          <w:b/>
          <w:sz w:val="24"/>
          <w:szCs w:val="24"/>
        </w:rPr>
        <w:tab/>
        <w:t xml:space="preserve">Governance </w:t>
      </w:r>
      <w:r w:rsidR="002D0F6A">
        <w:rPr>
          <w:rFonts w:eastAsia="Times New Roman" w:cs="Times New Roman"/>
          <w:b/>
          <w:sz w:val="24"/>
          <w:szCs w:val="24"/>
        </w:rPr>
        <w:t>M</w:t>
      </w:r>
      <w:r>
        <w:rPr>
          <w:rFonts w:eastAsia="Times New Roman" w:cs="Times New Roman"/>
          <w:b/>
          <w:sz w:val="24"/>
          <w:szCs w:val="24"/>
        </w:rPr>
        <w:t>eetings</w:t>
      </w:r>
    </w:p>
    <w:p w14:paraId="7A2FE126" w14:textId="4EB55688" w:rsidR="005037BC" w:rsidRPr="008B53BC" w:rsidRDefault="00E210DC" w:rsidP="000C1EC0">
      <w:pPr>
        <w:pStyle w:val="ListParagraph"/>
        <w:numPr>
          <w:ilvl w:val="4"/>
          <w:numId w:val="4"/>
        </w:numPr>
        <w:spacing w:before="120" w:line="360" w:lineRule="auto"/>
        <w:ind w:left="720" w:hanging="540"/>
        <w:contextualSpacing w:val="0"/>
        <w:jc w:val="both"/>
        <w:rPr>
          <w:rFonts w:eastAsia="Times New Roman" w:cs="Times New Roman"/>
          <w:sz w:val="24"/>
          <w:szCs w:val="24"/>
        </w:rPr>
      </w:pPr>
      <w:r w:rsidRPr="008B53BC">
        <w:rPr>
          <w:rFonts w:eastAsia="Times New Roman" w:cs="Times New Roman"/>
          <w:sz w:val="24"/>
          <w:szCs w:val="24"/>
        </w:rPr>
        <w:t>The governing body should ensure that it conducts regular high level governance meetings (whether convened virtually or in person) including (but not limited to</w:t>
      </w:r>
      <w:r w:rsidR="008B53BC">
        <w:rPr>
          <w:rFonts w:eastAsia="Times New Roman" w:cs="Times New Roman"/>
          <w:sz w:val="24"/>
          <w:szCs w:val="24"/>
        </w:rPr>
        <w:t>)</w:t>
      </w:r>
      <w:r w:rsidRPr="008B53BC">
        <w:rPr>
          <w:rFonts w:eastAsia="Times New Roman" w:cs="Times New Roman"/>
          <w:sz w:val="24"/>
          <w:szCs w:val="24"/>
        </w:rPr>
        <w:t xml:space="preserve"> </w:t>
      </w:r>
      <w:r w:rsidRPr="008B53BC">
        <w:rPr>
          <w:rFonts w:eastAsia="Times New Roman" w:cs="Times New Roman"/>
          <w:sz w:val="24"/>
          <w:szCs w:val="24"/>
        </w:rPr>
        <w:lastRenderedPageBreak/>
        <w:t xml:space="preserve">board and committee meetings with appropriate notice and chaired by the head of the governing body or the convener of the appropriate committee. These meetings should be </w:t>
      </w:r>
      <w:proofErr w:type="spellStart"/>
      <w:r w:rsidRPr="008B53BC">
        <w:rPr>
          <w:rFonts w:eastAsia="Times New Roman" w:cs="Times New Roman"/>
          <w:sz w:val="24"/>
          <w:szCs w:val="24"/>
        </w:rPr>
        <w:t>characterised</w:t>
      </w:r>
      <w:proofErr w:type="spellEnd"/>
      <w:r w:rsidRPr="008B53BC">
        <w:rPr>
          <w:rFonts w:eastAsia="Times New Roman" w:cs="Times New Roman"/>
          <w:sz w:val="24"/>
          <w:szCs w:val="24"/>
        </w:rPr>
        <w:t xml:space="preserve"> by formality, </w:t>
      </w:r>
      <w:proofErr w:type="spellStart"/>
      <w:r w:rsidRPr="008B53BC">
        <w:rPr>
          <w:rFonts w:eastAsia="Times New Roman" w:cs="Times New Roman"/>
          <w:sz w:val="24"/>
          <w:szCs w:val="24"/>
        </w:rPr>
        <w:t>candour</w:t>
      </w:r>
      <w:proofErr w:type="spellEnd"/>
      <w:r w:rsidRPr="008B53BC">
        <w:rPr>
          <w:rFonts w:eastAsia="Times New Roman" w:cs="Times New Roman"/>
          <w:sz w:val="24"/>
          <w:szCs w:val="24"/>
        </w:rPr>
        <w:t>, decorum and dignity and:-</w:t>
      </w:r>
    </w:p>
    <w:p w14:paraId="19DD6E2F" w14:textId="264803EA" w:rsidR="005037BC" w:rsidRPr="008B53BC" w:rsidRDefault="00E210DC" w:rsidP="003F3101">
      <w:pPr>
        <w:pStyle w:val="ListParagraph"/>
        <w:numPr>
          <w:ilvl w:val="3"/>
          <w:numId w:val="14"/>
        </w:numPr>
        <w:spacing w:before="120" w:line="360" w:lineRule="auto"/>
        <w:ind w:left="2160" w:hanging="720"/>
        <w:contextualSpacing w:val="0"/>
        <w:jc w:val="both"/>
        <w:rPr>
          <w:rFonts w:eastAsia="Times New Roman" w:cs="Times New Roman"/>
          <w:sz w:val="24"/>
          <w:szCs w:val="24"/>
        </w:rPr>
      </w:pPr>
      <w:r w:rsidRPr="008B53BC">
        <w:rPr>
          <w:rFonts w:eastAsia="Times New Roman" w:cs="Times New Roman"/>
          <w:sz w:val="24"/>
          <w:szCs w:val="24"/>
        </w:rPr>
        <w:t xml:space="preserve">be </w:t>
      </w:r>
      <w:r w:rsidRPr="008B53BC">
        <w:rPr>
          <w:rFonts w:eastAsia="Times New Roman" w:cs="Times New Roman"/>
          <w:i/>
          <w:sz w:val="24"/>
          <w:szCs w:val="24"/>
        </w:rPr>
        <w:t>quorate</w:t>
      </w:r>
      <w:r w:rsidRPr="008B53BC">
        <w:rPr>
          <w:rFonts w:eastAsia="Times New Roman" w:cs="Times New Roman"/>
          <w:sz w:val="24"/>
          <w:szCs w:val="24"/>
        </w:rPr>
        <w:t xml:space="preserve"> (as provided for in the by-law, charter or constitution);</w:t>
      </w:r>
    </w:p>
    <w:p w14:paraId="5ED8D2D2" w14:textId="77777777" w:rsidR="005037BC" w:rsidRDefault="00E210DC" w:rsidP="003F3101">
      <w:pPr>
        <w:numPr>
          <w:ilvl w:val="3"/>
          <w:numId w:val="14"/>
        </w:numPr>
        <w:spacing w:before="240" w:line="360" w:lineRule="auto"/>
        <w:ind w:left="2160" w:hanging="720"/>
        <w:jc w:val="both"/>
        <w:rPr>
          <w:rFonts w:eastAsia="Times New Roman" w:cs="Times New Roman"/>
          <w:sz w:val="24"/>
          <w:szCs w:val="24"/>
        </w:rPr>
      </w:pPr>
      <w:r>
        <w:rPr>
          <w:rFonts w:eastAsia="Times New Roman" w:cs="Times New Roman"/>
          <w:sz w:val="24"/>
          <w:szCs w:val="24"/>
        </w:rPr>
        <w:t xml:space="preserve">be recorded, with decisions, key considerations and deliberations </w:t>
      </w:r>
      <w:proofErr w:type="spellStart"/>
      <w:r>
        <w:rPr>
          <w:rFonts w:eastAsia="Times New Roman" w:cs="Times New Roman"/>
          <w:sz w:val="24"/>
          <w:szCs w:val="24"/>
        </w:rPr>
        <w:t>minuted</w:t>
      </w:r>
      <w:proofErr w:type="spellEnd"/>
      <w:r>
        <w:rPr>
          <w:rFonts w:eastAsia="Times New Roman" w:cs="Times New Roman"/>
          <w:sz w:val="24"/>
          <w:szCs w:val="24"/>
        </w:rPr>
        <w:t xml:space="preserve"> as determined by the head whether </w:t>
      </w:r>
      <w:r>
        <w:rPr>
          <w:rFonts w:eastAsia="Times New Roman" w:cs="Times New Roman"/>
          <w:i/>
          <w:sz w:val="24"/>
          <w:szCs w:val="24"/>
        </w:rPr>
        <w:t>verbatim</w:t>
      </w:r>
      <w:r>
        <w:rPr>
          <w:rFonts w:eastAsia="Times New Roman" w:cs="Times New Roman"/>
          <w:sz w:val="24"/>
          <w:szCs w:val="24"/>
        </w:rPr>
        <w:t xml:space="preserve"> or in summary;</w:t>
      </w:r>
    </w:p>
    <w:p w14:paraId="3F1CA2A6" w14:textId="7FE9401E" w:rsidR="005037BC" w:rsidRDefault="00E210DC" w:rsidP="003F3101">
      <w:pPr>
        <w:numPr>
          <w:ilvl w:val="3"/>
          <w:numId w:val="14"/>
        </w:numPr>
        <w:spacing w:before="240" w:line="360" w:lineRule="auto"/>
        <w:ind w:left="2160" w:hanging="720"/>
        <w:jc w:val="both"/>
        <w:rPr>
          <w:rFonts w:eastAsia="Times New Roman" w:cs="Times New Roman"/>
          <w:sz w:val="24"/>
          <w:szCs w:val="24"/>
        </w:rPr>
      </w:pPr>
      <w:r>
        <w:rPr>
          <w:rFonts w:eastAsia="Times New Roman" w:cs="Times New Roman"/>
          <w:sz w:val="24"/>
          <w:szCs w:val="24"/>
        </w:rPr>
        <w:t>be based on an agenda prepared by the head in consultation with the corporate secretary (or equivalent) as approved by the members;</w:t>
      </w:r>
    </w:p>
    <w:p w14:paraId="48988469" w14:textId="77777777" w:rsidR="005037BC" w:rsidRDefault="00E210DC" w:rsidP="003F3101">
      <w:pPr>
        <w:numPr>
          <w:ilvl w:val="3"/>
          <w:numId w:val="14"/>
        </w:numPr>
        <w:spacing w:before="240" w:line="360" w:lineRule="auto"/>
        <w:ind w:left="2160" w:hanging="720"/>
        <w:jc w:val="both"/>
        <w:rPr>
          <w:rFonts w:eastAsia="Times New Roman" w:cs="Times New Roman"/>
          <w:sz w:val="24"/>
          <w:szCs w:val="24"/>
        </w:rPr>
      </w:pPr>
      <w:r>
        <w:rPr>
          <w:rFonts w:eastAsia="Times New Roman" w:cs="Times New Roman"/>
          <w:sz w:val="24"/>
          <w:szCs w:val="24"/>
        </w:rPr>
        <w:t>permit discussions and presentations by or through the head who dictates the pace and tone of the meeting;</w:t>
      </w:r>
    </w:p>
    <w:p w14:paraId="1E1C7C46" w14:textId="77777777" w:rsidR="005037BC" w:rsidRDefault="00E210DC" w:rsidP="003F3101">
      <w:pPr>
        <w:numPr>
          <w:ilvl w:val="3"/>
          <w:numId w:val="14"/>
        </w:numPr>
        <w:spacing w:before="240" w:line="360" w:lineRule="auto"/>
        <w:ind w:left="2160" w:hanging="720"/>
        <w:jc w:val="both"/>
        <w:rPr>
          <w:rFonts w:eastAsia="Times New Roman" w:cs="Times New Roman"/>
          <w:sz w:val="24"/>
          <w:szCs w:val="24"/>
        </w:rPr>
      </w:pPr>
      <w:r>
        <w:rPr>
          <w:rFonts w:eastAsia="Times New Roman" w:cs="Times New Roman"/>
          <w:sz w:val="24"/>
          <w:szCs w:val="24"/>
        </w:rPr>
        <w:t xml:space="preserve">encourage unanimity in decision-making but where members are deadlocked, a decision may be made by voting (save for </w:t>
      </w:r>
      <w:r>
        <w:rPr>
          <w:rFonts w:eastAsia="Times New Roman" w:cs="Times New Roman"/>
          <w:i/>
          <w:sz w:val="24"/>
          <w:szCs w:val="24"/>
        </w:rPr>
        <w:t xml:space="preserve">ex officio </w:t>
      </w:r>
      <w:r>
        <w:rPr>
          <w:rFonts w:eastAsia="Times New Roman" w:cs="Times New Roman"/>
          <w:sz w:val="24"/>
          <w:szCs w:val="24"/>
        </w:rPr>
        <w:t>members) by a show of hands and in such cases, the chairman of the meeting has an original and casting vote; and</w:t>
      </w:r>
    </w:p>
    <w:p w14:paraId="45D851E3" w14:textId="77777777" w:rsidR="005037BC" w:rsidRDefault="00E210DC" w:rsidP="003F3101">
      <w:pPr>
        <w:numPr>
          <w:ilvl w:val="3"/>
          <w:numId w:val="14"/>
        </w:numPr>
        <w:spacing w:before="240" w:line="360" w:lineRule="auto"/>
        <w:ind w:left="2160" w:hanging="720"/>
        <w:jc w:val="both"/>
        <w:rPr>
          <w:rFonts w:eastAsia="Times New Roman" w:cs="Times New Roman"/>
          <w:sz w:val="24"/>
          <w:szCs w:val="24"/>
        </w:rPr>
      </w:pPr>
      <w:r>
        <w:rPr>
          <w:rFonts w:eastAsia="Times New Roman" w:cs="Times New Roman"/>
          <w:sz w:val="24"/>
          <w:szCs w:val="24"/>
        </w:rPr>
        <w:t>permit a dissenting member to have his/her dissent and the reason for the dissent recorded in the minutes.</w:t>
      </w:r>
    </w:p>
    <w:p w14:paraId="2B11AA24" w14:textId="77777777" w:rsidR="006F385E" w:rsidRPr="00B06E0D" w:rsidRDefault="00E210DC" w:rsidP="00515C95">
      <w:pPr>
        <w:pStyle w:val="ListParagraph"/>
        <w:numPr>
          <w:ilvl w:val="4"/>
          <w:numId w:val="4"/>
        </w:numPr>
        <w:spacing w:before="240" w:line="360" w:lineRule="auto"/>
        <w:ind w:left="720" w:hanging="450"/>
        <w:jc w:val="both"/>
        <w:rPr>
          <w:rFonts w:eastAsia="Times New Roman" w:cs="Times New Roman"/>
          <w:color w:val="1D252D"/>
          <w:sz w:val="24"/>
          <w:szCs w:val="24"/>
        </w:rPr>
      </w:pPr>
      <w:r w:rsidRPr="00B06E0D">
        <w:rPr>
          <w:rFonts w:eastAsia="Times New Roman" w:cs="Times New Roman"/>
          <w:sz w:val="24"/>
          <w:szCs w:val="24"/>
        </w:rPr>
        <w:t>Members of the governing body must be</w:t>
      </w:r>
      <w:r w:rsidRPr="00B06E0D">
        <w:rPr>
          <w:rFonts w:eastAsia="Times New Roman" w:cs="Times New Roman"/>
          <w:color w:val="1D252D"/>
          <w:sz w:val="24"/>
          <w:szCs w:val="24"/>
        </w:rPr>
        <w:t xml:space="preserve"> able to allocate sufficient time to meet the expectations </w:t>
      </w:r>
      <w:r w:rsidR="0035053D" w:rsidRPr="00B06E0D">
        <w:rPr>
          <w:rFonts w:eastAsia="Times New Roman" w:cs="Times New Roman"/>
          <w:color w:val="1D252D"/>
          <w:sz w:val="24"/>
          <w:szCs w:val="24"/>
        </w:rPr>
        <w:t>of the persons appointing them</w:t>
      </w:r>
      <w:r w:rsidRPr="00B06E0D">
        <w:rPr>
          <w:rFonts w:eastAsia="Times New Roman" w:cs="Times New Roman"/>
          <w:color w:val="1D252D"/>
          <w:sz w:val="24"/>
          <w:szCs w:val="24"/>
        </w:rPr>
        <w:t xml:space="preserve"> and avoid </w:t>
      </w:r>
      <w:proofErr w:type="spellStart"/>
      <w:r w:rsidRPr="00B06E0D">
        <w:rPr>
          <w:rFonts w:eastAsia="Times New Roman" w:cs="Times New Roman"/>
          <w:color w:val="1D252D"/>
          <w:sz w:val="24"/>
          <w:szCs w:val="24"/>
        </w:rPr>
        <w:t>overboarding</w:t>
      </w:r>
      <w:proofErr w:type="spellEnd"/>
      <w:r w:rsidRPr="00B06E0D">
        <w:rPr>
          <w:rFonts w:eastAsia="Times New Roman" w:cs="Times New Roman"/>
          <w:color w:val="1D252D"/>
          <w:sz w:val="24"/>
          <w:szCs w:val="24"/>
        </w:rPr>
        <w:t>. Meeting absences should be approved by the Chairman (or equivalent).</w:t>
      </w:r>
    </w:p>
    <w:p w14:paraId="67AF786A" w14:textId="3AC21D84" w:rsidR="005037BC" w:rsidRPr="006F385E" w:rsidRDefault="00E210DC" w:rsidP="00B56BD5">
      <w:pPr>
        <w:spacing w:before="360" w:line="360" w:lineRule="auto"/>
        <w:jc w:val="both"/>
        <w:rPr>
          <w:rFonts w:eastAsia="Times New Roman" w:cs="Times New Roman"/>
          <w:color w:val="1D252D"/>
          <w:sz w:val="24"/>
          <w:szCs w:val="24"/>
        </w:rPr>
      </w:pPr>
      <w:r w:rsidRPr="006F385E">
        <w:rPr>
          <w:rFonts w:eastAsia="Times New Roman" w:cs="Times New Roman"/>
          <w:b/>
          <w:sz w:val="24"/>
          <w:szCs w:val="24"/>
        </w:rPr>
        <w:t xml:space="preserve">A-3(e) </w:t>
      </w:r>
      <w:r w:rsidRPr="006F385E">
        <w:rPr>
          <w:rFonts w:eastAsia="Times New Roman" w:cs="Times New Roman"/>
          <w:b/>
          <w:sz w:val="24"/>
          <w:szCs w:val="24"/>
        </w:rPr>
        <w:tab/>
        <w:t xml:space="preserve">Corporate </w:t>
      </w:r>
      <w:r w:rsidR="002D0F6A">
        <w:rPr>
          <w:rFonts w:eastAsia="Times New Roman" w:cs="Times New Roman"/>
          <w:b/>
          <w:sz w:val="24"/>
          <w:szCs w:val="24"/>
        </w:rPr>
        <w:t>E</w:t>
      </w:r>
      <w:r w:rsidRPr="006F385E">
        <w:rPr>
          <w:rFonts w:eastAsia="Times New Roman" w:cs="Times New Roman"/>
          <w:b/>
          <w:sz w:val="24"/>
          <w:szCs w:val="24"/>
        </w:rPr>
        <w:t xml:space="preserve">tiquette and </w:t>
      </w:r>
      <w:r w:rsidR="002D0F6A">
        <w:rPr>
          <w:rFonts w:eastAsia="Times New Roman" w:cs="Times New Roman"/>
          <w:b/>
          <w:sz w:val="24"/>
          <w:szCs w:val="24"/>
        </w:rPr>
        <w:t>C</w:t>
      </w:r>
      <w:r w:rsidRPr="006F385E">
        <w:rPr>
          <w:rFonts w:eastAsia="Times New Roman" w:cs="Times New Roman"/>
          <w:b/>
          <w:sz w:val="24"/>
          <w:szCs w:val="24"/>
        </w:rPr>
        <w:t>onfidentiality</w:t>
      </w:r>
    </w:p>
    <w:p w14:paraId="557FECD5" w14:textId="33D850BA" w:rsidR="00BB6049" w:rsidRDefault="00E210DC" w:rsidP="003F3101">
      <w:pPr>
        <w:pStyle w:val="ListParagraph"/>
        <w:numPr>
          <w:ilvl w:val="4"/>
          <w:numId w:val="14"/>
        </w:numPr>
        <w:spacing w:before="120" w:line="360" w:lineRule="auto"/>
        <w:ind w:left="734" w:hanging="547"/>
        <w:contextualSpacing w:val="0"/>
        <w:jc w:val="both"/>
        <w:rPr>
          <w:rFonts w:eastAsia="Times New Roman" w:cs="Times New Roman"/>
          <w:sz w:val="24"/>
          <w:szCs w:val="24"/>
        </w:rPr>
      </w:pPr>
      <w:r w:rsidRPr="007B0A23">
        <w:rPr>
          <w:rFonts w:eastAsia="Times New Roman" w:cs="Times New Roman"/>
          <w:sz w:val="24"/>
          <w:szCs w:val="24"/>
        </w:rPr>
        <w:t xml:space="preserve">The governing body and its head should set the tone in relation to corporate etiquette and the confidentiality ascribed to decision-making by the governing body and members of the governing body and committees are expected to </w:t>
      </w:r>
      <w:r w:rsidRPr="007B0A23">
        <w:rPr>
          <w:rFonts w:eastAsia="Times New Roman" w:cs="Times New Roman"/>
          <w:sz w:val="24"/>
          <w:szCs w:val="24"/>
        </w:rPr>
        <w:lastRenderedPageBreak/>
        <w:t xml:space="preserve">maintain the confidentiality of the discussions, deliberations and decisions, save where </w:t>
      </w:r>
      <w:r w:rsidR="00C6528A">
        <w:rPr>
          <w:rFonts w:eastAsia="Times New Roman" w:cs="Times New Roman"/>
          <w:sz w:val="24"/>
          <w:szCs w:val="24"/>
        </w:rPr>
        <w:t xml:space="preserve">such </w:t>
      </w:r>
      <w:r w:rsidRPr="007B0A23">
        <w:rPr>
          <w:rFonts w:eastAsia="Times New Roman" w:cs="Times New Roman"/>
          <w:sz w:val="24"/>
          <w:szCs w:val="24"/>
        </w:rPr>
        <w:t>disclosure is required by law</w:t>
      </w:r>
      <w:r w:rsidR="00287C19">
        <w:rPr>
          <w:rFonts w:eastAsia="Times New Roman" w:cs="Times New Roman"/>
          <w:sz w:val="24"/>
          <w:szCs w:val="24"/>
        </w:rPr>
        <w:t>; and</w:t>
      </w:r>
    </w:p>
    <w:p w14:paraId="374AEF6C" w14:textId="539E382A" w:rsidR="005037BC" w:rsidRPr="00BB6049" w:rsidRDefault="00E210DC" w:rsidP="00E3085E">
      <w:pPr>
        <w:pStyle w:val="ListParagraph"/>
        <w:numPr>
          <w:ilvl w:val="4"/>
          <w:numId w:val="14"/>
        </w:numPr>
        <w:spacing w:before="360" w:line="360" w:lineRule="auto"/>
        <w:ind w:left="720" w:hanging="539"/>
        <w:contextualSpacing w:val="0"/>
        <w:jc w:val="both"/>
        <w:rPr>
          <w:rFonts w:eastAsia="Times New Roman" w:cs="Times New Roman"/>
          <w:sz w:val="24"/>
          <w:szCs w:val="24"/>
        </w:rPr>
      </w:pPr>
      <w:r w:rsidRPr="00BB6049">
        <w:rPr>
          <w:rFonts w:eastAsia="Times New Roman" w:cs="Times New Roman"/>
          <w:sz w:val="24"/>
          <w:szCs w:val="24"/>
        </w:rPr>
        <w:t xml:space="preserve">The governing body should ensure that important original documents including (but not limited to) incorporation papers, minutes, deeds and legal instruments of and concerning the </w:t>
      </w:r>
      <w:proofErr w:type="spellStart"/>
      <w:r w:rsidRPr="00BB6049">
        <w:rPr>
          <w:rFonts w:eastAsia="Times New Roman" w:cs="Times New Roman"/>
          <w:sz w:val="24"/>
          <w:szCs w:val="24"/>
        </w:rPr>
        <w:t>organisation</w:t>
      </w:r>
      <w:proofErr w:type="spellEnd"/>
      <w:r w:rsidRPr="00BB6049">
        <w:rPr>
          <w:rFonts w:eastAsia="Times New Roman" w:cs="Times New Roman"/>
          <w:sz w:val="24"/>
          <w:szCs w:val="24"/>
        </w:rPr>
        <w:t xml:space="preserve"> including embossed seals, stamps and stationery are kept by the </w:t>
      </w:r>
      <w:proofErr w:type="spellStart"/>
      <w:r w:rsidRPr="00BB6049">
        <w:rPr>
          <w:rFonts w:eastAsia="Times New Roman" w:cs="Times New Roman"/>
          <w:sz w:val="24"/>
          <w:szCs w:val="24"/>
        </w:rPr>
        <w:t>organisation’s</w:t>
      </w:r>
      <w:proofErr w:type="spellEnd"/>
      <w:r w:rsidRPr="00BB6049">
        <w:rPr>
          <w:rFonts w:eastAsia="Times New Roman" w:cs="Times New Roman"/>
          <w:sz w:val="24"/>
          <w:szCs w:val="24"/>
        </w:rPr>
        <w:t xml:space="preserve"> secretary (or equivalent) as custodian and are </w:t>
      </w:r>
      <w:r w:rsidR="00825101">
        <w:rPr>
          <w:rFonts w:eastAsia="Times New Roman" w:cs="Times New Roman"/>
          <w:sz w:val="24"/>
          <w:szCs w:val="24"/>
        </w:rPr>
        <w:t xml:space="preserve">adequately </w:t>
      </w:r>
      <w:r w:rsidRPr="00BB6049">
        <w:rPr>
          <w:rFonts w:eastAsia="Times New Roman" w:cs="Times New Roman"/>
          <w:sz w:val="24"/>
          <w:szCs w:val="24"/>
        </w:rPr>
        <w:t>secured. Word processors, computers and filing and storage cabinets containing these original documents must be similarly secured.</w:t>
      </w:r>
    </w:p>
    <w:p w14:paraId="50CFE597" w14:textId="53CC9C03" w:rsidR="005037BC" w:rsidRDefault="00E210DC" w:rsidP="00BB6049">
      <w:pPr>
        <w:spacing w:before="360" w:line="360" w:lineRule="auto"/>
        <w:ind w:left="-720" w:firstLine="720"/>
        <w:jc w:val="both"/>
        <w:rPr>
          <w:rFonts w:eastAsia="Times New Roman" w:cs="Times New Roman"/>
          <w:b/>
          <w:sz w:val="24"/>
          <w:szCs w:val="24"/>
        </w:rPr>
      </w:pPr>
      <w:r>
        <w:rPr>
          <w:rFonts w:eastAsia="Times New Roman" w:cs="Times New Roman"/>
          <w:b/>
          <w:sz w:val="24"/>
          <w:szCs w:val="24"/>
        </w:rPr>
        <w:t>A-3(f)</w:t>
      </w:r>
      <w:r>
        <w:rPr>
          <w:rFonts w:eastAsia="Times New Roman" w:cs="Times New Roman"/>
          <w:b/>
          <w:sz w:val="24"/>
          <w:szCs w:val="24"/>
        </w:rPr>
        <w:tab/>
        <w:t xml:space="preserve">The Corporate Secretary or </w:t>
      </w:r>
      <w:r w:rsidR="0018625F">
        <w:rPr>
          <w:rFonts w:eastAsia="Times New Roman" w:cs="Times New Roman"/>
          <w:b/>
          <w:sz w:val="24"/>
          <w:szCs w:val="24"/>
        </w:rPr>
        <w:t>E</w:t>
      </w:r>
      <w:r>
        <w:rPr>
          <w:rFonts w:eastAsia="Times New Roman" w:cs="Times New Roman"/>
          <w:b/>
          <w:sz w:val="24"/>
          <w:szCs w:val="24"/>
        </w:rPr>
        <w:t>quivalent</w:t>
      </w:r>
    </w:p>
    <w:p w14:paraId="52BB97AD" w14:textId="68B18740" w:rsidR="00B56BD5" w:rsidRDefault="00E210DC" w:rsidP="003F3101">
      <w:pPr>
        <w:pStyle w:val="ListParagraph"/>
        <w:numPr>
          <w:ilvl w:val="0"/>
          <w:numId w:val="15"/>
        </w:numPr>
        <w:spacing w:before="120" w:line="360" w:lineRule="auto"/>
        <w:ind w:hanging="720"/>
        <w:contextualSpacing w:val="0"/>
        <w:jc w:val="both"/>
        <w:rPr>
          <w:rFonts w:eastAsia="Times New Roman" w:cs="Times New Roman"/>
          <w:sz w:val="24"/>
          <w:szCs w:val="24"/>
        </w:rPr>
      </w:pPr>
      <w:r w:rsidRPr="00B56BD5">
        <w:rPr>
          <w:rFonts w:eastAsia="Times New Roman" w:cs="Times New Roman"/>
          <w:sz w:val="24"/>
          <w:szCs w:val="24"/>
        </w:rPr>
        <w:t>The governing body should ensure that it engages a corporate secretary (or equivalent) to serve as the organization’s Chief Governance Officer and the ‘conscience of the company’</w:t>
      </w:r>
      <w:r w:rsidR="00885754">
        <w:rPr>
          <w:rFonts w:eastAsia="Times New Roman" w:cs="Times New Roman"/>
          <w:sz w:val="24"/>
          <w:szCs w:val="24"/>
        </w:rPr>
        <w:t>; and</w:t>
      </w:r>
    </w:p>
    <w:p w14:paraId="732EAA0A" w14:textId="42506150" w:rsidR="00B56BD5" w:rsidRDefault="00B56BD5" w:rsidP="00B56BD5">
      <w:pPr>
        <w:spacing w:before="360" w:line="360" w:lineRule="auto"/>
        <w:ind w:left="720" w:hanging="720"/>
        <w:jc w:val="both"/>
        <w:rPr>
          <w:rFonts w:eastAsia="Times New Roman" w:cs="Times New Roman"/>
          <w:sz w:val="24"/>
          <w:szCs w:val="24"/>
        </w:rPr>
      </w:pPr>
      <w:r>
        <w:rPr>
          <w:rFonts w:eastAsia="Times New Roman" w:cs="Times New Roman"/>
          <w:sz w:val="24"/>
          <w:szCs w:val="24"/>
        </w:rPr>
        <w:t xml:space="preserve">(ii) </w:t>
      </w:r>
      <w:r>
        <w:rPr>
          <w:rFonts w:eastAsia="Times New Roman" w:cs="Times New Roman"/>
          <w:sz w:val="24"/>
          <w:szCs w:val="24"/>
        </w:rPr>
        <w:tab/>
      </w:r>
      <w:r w:rsidR="00E210DC" w:rsidRPr="00B56BD5">
        <w:rPr>
          <w:rFonts w:eastAsia="Times New Roman" w:cs="Times New Roman"/>
          <w:sz w:val="24"/>
          <w:szCs w:val="24"/>
        </w:rPr>
        <w:t xml:space="preserve">While </w:t>
      </w:r>
      <w:r w:rsidR="00E210DC" w:rsidRPr="00B56BD5">
        <w:rPr>
          <w:sz w:val="24"/>
          <w:szCs w:val="24"/>
        </w:rPr>
        <w:t xml:space="preserve">reporting operationally to the head of the executive management, he/she is the conduit to and answerable solely to the head and members of the governing body. The appointment and termination of the </w:t>
      </w:r>
      <w:r w:rsidR="00551F26" w:rsidRPr="00B56BD5">
        <w:rPr>
          <w:sz w:val="24"/>
          <w:szCs w:val="24"/>
        </w:rPr>
        <w:t>corporate secreta</w:t>
      </w:r>
      <w:r w:rsidR="00E210DC" w:rsidRPr="00B56BD5">
        <w:rPr>
          <w:sz w:val="24"/>
          <w:szCs w:val="24"/>
        </w:rPr>
        <w:t xml:space="preserve">ry (or equivalent) should be a matter for the </w:t>
      </w:r>
      <w:r w:rsidR="00551F26">
        <w:rPr>
          <w:sz w:val="24"/>
          <w:szCs w:val="24"/>
        </w:rPr>
        <w:t>g</w:t>
      </w:r>
      <w:r w:rsidR="00E210DC" w:rsidRPr="00B56BD5">
        <w:rPr>
          <w:sz w:val="24"/>
          <w:szCs w:val="24"/>
        </w:rPr>
        <w:t>overning body as a whole</w:t>
      </w:r>
      <w:r w:rsidRPr="00B56BD5">
        <w:rPr>
          <w:sz w:val="24"/>
          <w:szCs w:val="24"/>
        </w:rPr>
        <w:t>.</w:t>
      </w:r>
    </w:p>
    <w:p w14:paraId="4C5B8D69" w14:textId="77777777" w:rsidR="00B56BD5" w:rsidRPr="000271BD" w:rsidRDefault="00E210DC" w:rsidP="00B56BD5">
      <w:pPr>
        <w:spacing w:before="360" w:line="360" w:lineRule="auto"/>
        <w:jc w:val="both"/>
        <w:rPr>
          <w:rFonts w:eastAsia="Times New Roman" w:cs="Times New Roman"/>
          <w:b/>
          <w:sz w:val="24"/>
          <w:szCs w:val="24"/>
        </w:rPr>
      </w:pPr>
      <w:r w:rsidRPr="000271BD">
        <w:rPr>
          <w:rFonts w:eastAsia="Times New Roman" w:cs="Times New Roman"/>
          <w:b/>
          <w:sz w:val="24"/>
          <w:szCs w:val="24"/>
        </w:rPr>
        <w:t>A-3 (g) Remuneration</w:t>
      </w:r>
    </w:p>
    <w:p w14:paraId="7FF241B6" w14:textId="6C1E2883" w:rsidR="00B56BD5" w:rsidRPr="00B56BD5" w:rsidRDefault="00E210DC" w:rsidP="003F3101">
      <w:pPr>
        <w:pStyle w:val="ListParagraph"/>
        <w:numPr>
          <w:ilvl w:val="0"/>
          <w:numId w:val="16"/>
        </w:numPr>
        <w:spacing w:before="120" w:line="360" w:lineRule="auto"/>
        <w:ind w:left="720" w:hanging="720"/>
        <w:contextualSpacing w:val="0"/>
        <w:jc w:val="both"/>
        <w:rPr>
          <w:rFonts w:eastAsia="Times New Roman" w:cs="Times New Roman"/>
          <w:b/>
          <w:sz w:val="24"/>
          <w:szCs w:val="24"/>
        </w:rPr>
      </w:pPr>
      <w:r w:rsidRPr="000271BD">
        <w:rPr>
          <w:rFonts w:eastAsia="Times New Roman" w:cs="Times New Roman"/>
          <w:sz w:val="24"/>
          <w:szCs w:val="24"/>
        </w:rPr>
        <w:t>The governing body and executive management should be remunerated at market rates for similar duties and responsibilities at commensurate type and sized organisations, and the remuneration structures, as determined by the governing</w:t>
      </w:r>
      <w:r w:rsidRPr="00B56BD5">
        <w:rPr>
          <w:rFonts w:eastAsia="Times New Roman" w:cs="Times New Roman"/>
          <w:sz w:val="24"/>
          <w:szCs w:val="24"/>
        </w:rPr>
        <w:t xml:space="preserve"> body, should reflect the responsibilities, as well as the competencies, qualifications and </w:t>
      </w:r>
      <w:r w:rsidR="00825101">
        <w:rPr>
          <w:rFonts w:eastAsia="Times New Roman" w:cs="Times New Roman"/>
          <w:sz w:val="24"/>
          <w:szCs w:val="24"/>
        </w:rPr>
        <w:t>experience</w:t>
      </w:r>
      <w:r w:rsidR="00825101" w:rsidRPr="00B56BD5">
        <w:rPr>
          <w:rFonts w:eastAsia="Times New Roman" w:cs="Times New Roman"/>
          <w:sz w:val="24"/>
          <w:szCs w:val="24"/>
        </w:rPr>
        <w:t xml:space="preserve"> </w:t>
      </w:r>
      <w:r w:rsidRPr="00B56BD5">
        <w:rPr>
          <w:rFonts w:eastAsia="Times New Roman" w:cs="Times New Roman"/>
          <w:sz w:val="24"/>
          <w:szCs w:val="24"/>
        </w:rPr>
        <w:t>of the incumbent</w:t>
      </w:r>
      <w:r w:rsidR="00D71116">
        <w:rPr>
          <w:rFonts w:eastAsia="Times New Roman" w:cs="Times New Roman"/>
          <w:sz w:val="24"/>
          <w:szCs w:val="24"/>
        </w:rPr>
        <w:t>;</w:t>
      </w:r>
    </w:p>
    <w:p w14:paraId="5F76E347" w14:textId="6882CDE1" w:rsidR="00B56BD5" w:rsidRPr="00B56BD5" w:rsidRDefault="00E210DC" w:rsidP="003F3101">
      <w:pPr>
        <w:pStyle w:val="ListParagraph"/>
        <w:numPr>
          <w:ilvl w:val="0"/>
          <w:numId w:val="17"/>
        </w:numPr>
        <w:spacing w:before="360" w:line="360" w:lineRule="auto"/>
        <w:ind w:left="720"/>
        <w:contextualSpacing w:val="0"/>
        <w:jc w:val="both"/>
        <w:rPr>
          <w:rFonts w:eastAsia="Times New Roman" w:cs="Times New Roman"/>
          <w:b/>
          <w:sz w:val="24"/>
          <w:szCs w:val="24"/>
        </w:rPr>
      </w:pPr>
      <w:r w:rsidRPr="00B56BD5">
        <w:rPr>
          <w:rFonts w:eastAsia="Times New Roman" w:cs="Times New Roman"/>
          <w:sz w:val="24"/>
          <w:szCs w:val="24"/>
        </w:rPr>
        <w:t>The governing body should, therefore, develop a formal and transparent policy on remuneration for the governing body members and the executive management</w:t>
      </w:r>
      <w:r w:rsidR="00A27B95">
        <w:rPr>
          <w:rFonts w:eastAsia="Times New Roman" w:cs="Times New Roman"/>
          <w:sz w:val="24"/>
          <w:szCs w:val="24"/>
        </w:rPr>
        <w:t xml:space="preserve"> </w:t>
      </w:r>
      <w:r w:rsidR="00E42FE7">
        <w:rPr>
          <w:rFonts w:eastAsia="Times New Roman" w:cs="Times New Roman"/>
          <w:sz w:val="24"/>
          <w:szCs w:val="24"/>
        </w:rPr>
        <w:t>which should include, where applicable,</w:t>
      </w:r>
      <w:r w:rsidRPr="00B56BD5">
        <w:rPr>
          <w:rFonts w:eastAsia="Times New Roman" w:cs="Times New Roman"/>
          <w:sz w:val="24"/>
          <w:szCs w:val="24"/>
        </w:rPr>
        <w:t xml:space="preserve"> profit related bonuses and performance pay</w:t>
      </w:r>
      <w:r w:rsidR="00E42FE7">
        <w:rPr>
          <w:rFonts w:eastAsia="Times New Roman" w:cs="Times New Roman"/>
          <w:sz w:val="24"/>
          <w:szCs w:val="24"/>
        </w:rPr>
        <w:t>. In</w:t>
      </w:r>
      <w:r w:rsidR="007D0F38">
        <w:rPr>
          <w:rFonts w:eastAsia="Times New Roman" w:cs="Times New Roman"/>
          <w:sz w:val="24"/>
          <w:szCs w:val="24"/>
        </w:rPr>
        <w:t xml:space="preserve"> </w:t>
      </w:r>
      <w:r w:rsidR="007D0F38" w:rsidRPr="00B56BD5">
        <w:rPr>
          <w:rFonts w:eastAsia="Times New Roman" w:cs="Times New Roman"/>
          <w:sz w:val="24"/>
          <w:szCs w:val="24"/>
        </w:rPr>
        <w:t xml:space="preserve">establishing its remuneration structure and policy, governing bodies should have regard to pay gaps between the remuneration of members of </w:t>
      </w:r>
      <w:r w:rsidR="006C7F4C">
        <w:rPr>
          <w:rFonts w:eastAsia="Times New Roman" w:cs="Times New Roman"/>
          <w:sz w:val="24"/>
          <w:szCs w:val="24"/>
        </w:rPr>
        <w:t xml:space="preserve">the </w:t>
      </w:r>
      <w:r w:rsidR="007D0F38" w:rsidRPr="00B56BD5">
        <w:rPr>
          <w:rFonts w:eastAsia="Times New Roman" w:cs="Times New Roman"/>
          <w:sz w:val="24"/>
          <w:szCs w:val="24"/>
        </w:rPr>
        <w:lastRenderedPageBreak/>
        <w:t>governing body</w:t>
      </w:r>
      <w:r w:rsidR="00D71116">
        <w:rPr>
          <w:rFonts w:eastAsia="Times New Roman" w:cs="Times New Roman"/>
          <w:sz w:val="24"/>
          <w:szCs w:val="24"/>
        </w:rPr>
        <w:t>,</w:t>
      </w:r>
      <w:r w:rsidR="007D0F38" w:rsidRPr="00B56BD5">
        <w:rPr>
          <w:rFonts w:eastAsia="Times New Roman" w:cs="Times New Roman"/>
          <w:sz w:val="24"/>
          <w:szCs w:val="24"/>
        </w:rPr>
        <w:t xml:space="preserve"> senior management and of staff within the </w:t>
      </w:r>
      <w:r w:rsidR="00A27B95" w:rsidRPr="00B56BD5">
        <w:rPr>
          <w:rFonts w:eastAsia="Times New Roman" w:cs="Times New Roman"/>
          <w:sz w:val="24"/>
          <w:szCs w:val="24"/>
        </w:rPr>
        <w:t>organization</w:t>
      </w:r>
      <w:r w:rsidR="00D71116">
        <w:rPr>
          <w:rFonts w:eastAsia="Times New Roman" w:cs="Times New Roman"/>
          <w:sz w:val="24"/>
          <w:szCs w:val="24"/>
        </w:rPr>
        <w:t xml:space="preserve"> as well as</w:t>
      </w:r>
      <w:r w:rsidR="00885754">
        <w:rPr>
          <w:rFonts w:eastAsia="Times New Roman" w:cs="Times New Roman"/>
          <w:sz w:val="24"/>
          <w:szCs w:val="24"/>
        </w:rPr>
        <w:t xml:space="preserve"> </w:t>
      </w:r>
      <w:r w:rsidR="00667C28">
        <w:rPr>
          <w:rFonts w:eastAsia="Times New Roman" w:cs="Times New Roman"/>
          <w:sz w:val="24"/>
          <w:szCs w:val="24"/>
        </w:rPr>
        <w:t>t</w:t>
      </w:r>
      <w:r w:rsidR="00E42FE7">
        <w:rPr>
          <w:rFonts w:eastAsia="Times New Roman" w:cs="Times New Roman"/>
          <w:sz w:val="24"/>
          <w:szCs w:val="24"/>
        </w:rPr>
        <w:t>he organization’s risk appetite and tolerance</w:t>
      </w:r>
      <w:r w:rsidR="00D71116">
        <w:rPr>
          <w:rFonts w:eastAsia="Times New Roman" w:cs="Times New Roman"/>
          <w:sz w:val="24"/>
          <w:szCs w:val="24"/>
        </w:rPr>
        <w:t>; and</w:t>
      </w:r>
    </w:p>
    <w:p w14:paraId="2B363D79" w14:textId="56B8D8AE" w:rsidR="00B56BD5" w:rsidRPr="00B56BD5" w:rsidRDefault="006C7F4C" w:rsidP="003F3101">
      <w:pPr>
        <w:pStyle w:val="ListParagraph"/>
        <w:numPr>
          <w:ilvl w:val="0"/>
          <w:numId w:val="17"/>
        </w:numPr>
        <w:spacing w:before="360" w:line="360" w:lineRule="auto"/>
        <w:ind w:left="720"/>
        <w:contextualSpacing w:val="0"/>
        <w:jc w:val="both"/>
        <w:rPr>
          <w:rFonts w:eastAsia="Times New Roman" w:cs="Times New Roman"/>
          <w:b/>
          <w:sz w:val="24"/>
          <w:szCs w:val="24"/>
        </w:rPr>
      </w:pPr>
      <w:r>
        <w:rPr>
          <w:rFonts w:eastAsia="Times New Roman" w:cs="Times New Roman"/>
          <w:sz w:val="24"/>
          <w:szCs w:val="24"/>
        </w:rPr>
        <w:t>t</w:t>
      </w:r>
      <w:r w:rsidR="00E210DC" w:rsidRPr="00B56BD5">
        <w:rPr>
          <w:rFonts w:eastAsia="Times New Roman" w:cs="Times New Roman"/>
          <w:sz w:val="24"/>
          <w:szCs w:val="24"/>
        </w:rPr>
        <w:t xml:space="preserve">he governing body should consider establishing a committee with responsibility for remuneration that comprises independent non-executive members of the governing body. The committee </w:t>
      </w:r>
      <w:r>
        <w:rPr>
          <w:rFonts w:eastAsia="Times New Roman" w:cs="Times New Roman"/>
          <w:sz w:val="24"/>
          <w:szCs w:val="24"/>
        </w:rPr>
        <w:t>sh</w:t>
      </w:r>
      <w:r w:rsidR="00D71116">
        <w:rPr>
          <w:rFonts w:eastAsia="Times New Roman" w:cs="Times New Roman"/>
          <w:sz w:val="24"/>
          <w:szCs w:val="24"/>
        </w:rPr>
        <w:t>ould</w:t>
      </w:r>
      <w:r>
        <w:rPr>
          <w:rFonts w:eastAsia="Times New Roman" w:cs="Times New Roman"/>
          <w:sz w:val="24"/>
          <w:szCs w:val="24"/>
        </w:rPr>
        <w:t xml:space="preserve"> recommend</w:t>
      </w:r>
      <w:r w:rsidR="00E210DC" w:rsidRPr="00B56BD5">
        <w:rPr>
          <w:rFonts w:eastAsia="Times New Roman" w:cs="Times New Roman"/>
          <w:sz w:val="24"/>
          <w:szCs w:val="24"/>
        </w:rPr>
        <w:t xml:space="preserve"> compensation </w:t>
      </w:r>
      <w:r w:rsidR="00D71116">
        <w:rPr>
          <w:rFonts w:eastAsia="Times New Roman" w:cs="Times New Roman"/>
          <w:sz w:val="24"/>
          <w:szCs w:val="24"/>
        </w:rPr>
        <w:t>packages for</w:t>
      </w:r>
      <w:r w:rsidR="00E210DC" w:rsidRPr="00B56BD5">
        <w:rPr>
          <w:rFonts w:eastAsia="Times New Roman" w:cs="Times New Roman"/>
          <w:sz w:val="24"/>
          <w:szCs w:val="24"/>
        </w:rPr>
        <w:t xml:space="preserve"> executive directors</w:t>
      </w:r>
      <w:r w:rsidR="00D71116">
        <w:rPr>
          <w:rFonts w:eastAsia="Times New Roman" w:cs="Times New Roman"/>
          <w:sz w:val="24"/>
          <w:szCs w:val="24"/>
        </w:rPr>
        <w:t xml:space="preserve">, </w:t>
      </w:r>
      <w:r w:rsidR="00E210DC" w:rsidRPr="00B56BD5">
        <w:rPr>
          <w:rFonts w:eastAsia="Times New Roman" w:cs="Times New Roman"/>
          <w:sz w:val="24"/>
          <w:szCs w:val="24"/>
        </w:rPr>
        <w:t xml:space="preserve">senior management and directors’ fees. </w:t>
      </w:r>
      <w:r w:rsidR="00D71116">
        <w:rPr>
          <w:rFonts w:eastAsia="Times New Roman" w:cs="Times New Roman"/>
          <w:sz w:val="24"/>
          <w:szCs w:val="24"/>
        </w:rPr>
        <w:t>The l</w:t>
      </w:r>
      <w:r w:rsidR="00E210DC" w:rsidRPr="00B56BD5">
        <w:rPr>
          <w:rFonts w:eastAsia="Times New Roman" w:cs="Times New Roman"/>
          <w:sz w:val="24"/>
          <w:szCs w:val="24"/>
        </w:rPr>
        <w:t xml:space="preserve">evels of remuneration for </w:t>
      </w:r>
      <w:r w:rsidR="001A6BD7">
        <w:rPr>
          <w:rFonts w:eastAsia="Times New Roman" w:cs="Times New Roman"/>
          <w:sz w:val="24"/>
          <w:szCs w:val="24"/>
        </w:rPr>
        <w:t>n</w:t>
      </w:r>
      <w:r w:rsidR="00E210DC" w:rsidRPr="00B56BD5">
        <w:rPr>
          <w:rFonts w:eastAsia="Times New Roman" w:cs="Times New Roman"/>
          <w:sz w:val="24"/>
          <w:szCs w:val="24"/>
        </w:rPr>
        <w:t xml:space="preserve">on-executive </w:t>
      </w:r>
      <w:r w:rsidR="00D71116">
        <w:rPr>
          <w:rFonts w:eastAsia="Times New Roman" w:cs="Times New Roman"/>
          <w:sz w:val="24"/>
          <w:szCs w:val="24"/>
        </w:rPr>
        <w:t>d</w:t>
      </w:r>
      <w:r w:rsidR="00E210DC" w:rsidRPr="00B56BD5">
        <w:rPr>
          <w:rFonts w:eastAsia="Times New Roman" w:cs="Times New Roman"/>
          <w:sz w:val="24"/>
          <w:szCs w:val="24"/>
        </w:rPr>
        <w:t>irectors sh</w:t>
      </w:r>
      <w:r w:rsidR="00D71116">
        <w:rPr>
          <w:rFonts w:eastAsia="Times New Roman" w:cs="Times New Roman"/>
          <w:sz w:val="24"/>
          <w:szCs w:val="24"/>
        </w:rPr>
        <w:t>ould</w:t>
      </w:r>
      <w:r w:rsidR="00E210DC" w:rsidRPr="00B56BD5">
        <w:rPr>
          <w:rFonts w:eastAsia="Times New Roman" w:cs="Times New Roman"/>
          <w:sz w:val="24"/>
          <w:szCs w:val="24"/>
        </w:rPr>
        <w:t xml:space="preserve"> reflect the time commitment and responsibilities of the role.</w:t>
      </w:r>
    </w:p>
    <w:p w14:paraId="70D5092B" w14:textId="2AA90B66" w:rsidR="005037BC" w:rsidRDefault="00E210DC" w:rsidP="00B56BD5">
      <w:pPr>
        <w:spacing w:before="360" w:line="360" w:lineRule="auto"/>
        <w:rPr>
          <w:rFonts w:eastAsia="Times New Roman" w:cs="Times New Roman"/>
          <w:b/>
          <w:sz w:val="24"/>
          <w:szCs w:val="24"/>
        </w:rPr>
      </w:pPr>
      <w:r>
        <w:rPr>
          <w:rFonts w:eastAsia="Times New Roman" w:cs="Times New Roman"/>
          <w:b/>
          <w:sz w:val="24"/>
          <w:szCs w:val="24"/>
        </w:rPr>
        <w:t xml:space="preserve">A-4 </w:t>
      </w:r>
      <w:r w:rsidR="00D56401">
        <w:rPr>
          <w:rFonts w:eastAsia="Times New Roman" w:cs="Times New Roman"/>
          <w:b/>
          <w:sz w:val="24"/>
          <w:szCs w:val="24"/>
        </w:rPr>
        <w:tab/>
      </w:r>
      <w:r>
        <w:rPr>
          <w:rFonts w:eastAsia="Times New Roman" w:cs="Times New Roman"/>
          <w:b/>
          <w:sz w:val="24"/>
          <w:szCs w:val="24"/>
        </w:rPr>
        <w:t xml:space="preserve">Expected </w:t>
      </w:r>
      <w:r w:rsidR="0018625F">
        <w:rPr>
          <w:rFonts w:eastAsia="Times New Roman" w:cs="Times New Roman"/>
          <w:b/>
          <w:sz w:val="24"/>
          <w:szCs w:val="24"/>
        </w:rPr>
        <w:t>O</w:t>
      </w:r>
      <w:r>
        <w:rPr>
          <w:rFonts w:eastAsia="Times New Roman" w:cs="Times New Roman"/>
          <w:b/>
          <w:sz w:val="24"/>
          <w:szCs w:val="24"/>
        </w:rPr>
        <w:t>utcomes</w:t>
      </w:r>
    </w:p>
    <w:p w14:paraId="685EE03E" w14:textId="79BD6A11" w:rsidR="005037BC" w:rsidRDefault="00E210DC" w:rsidP="00B56BD5">
      <w:pPr>
        <w:spacing w:before="120" w:line="360" w:lineRule="auto"/>
        <w:jc w:val="both"/>
        <w:rPr>
          <w:rFonts w:eastAsia="Times New Roman" w:cs="Times New Roman"/>
          <w:sz w:val="24"/>
          <w:szCs w:val="24"/>
        </w:rPr>
      </w:pPr>
      <w:r>
        <w:rPr>
          <w:rFonts w:eastAsia="Times New Roman" w:cs="Times New Roman"/>
          <w:sz w:val="24"/>
          <w:szCs w:val="24"/>
        </w:rPr>
        <w:t>Having applied the recommendations stated here in accordance with the size, sector and complexity of the organizations, it is expected that organizations will achieve the following key outcomes:</w:t>
      </w:r>
      <w:r w:rsidR="00B56BD5">
        <w:rPr>
          <w:rFonts w:eastAsia="Times New Roman" w:cs="Times New Roman"/>
          <w:sz w:val="24"/>
          <w:szCs w:val="24"/>
        </w:rPr>
        <w:t>-</w:t>
      </w:r>
    </w:p>
    <w:p w14:paraId="1ACDAA81" w14:textId="39B42BEF" w:rsidR="005037BC" w:rsidRDefault="001A6BD7" w:rsidP="00B56BD5">
      <w:pPr>
        <w:numPr>
          <w:ilvl w:val="0"/>
          <w:numId w:val="2"/>
        </w:numPr>
        <w:spacing w:before="120" w:line="360" w:lineRule="auto"/>
        <w:ind w:left="1440" w:hanging="720"/>
        <w:rPr>
          <w:rFonts w:eastAsia="Times New Roman" w:cs="Times New Roman"/>
          <w:sz w:val="24"/>
          <w:szCs w:val="24"/>
        </w:rPr>
      </w:pPr>
      <w:r>
        <w:rPr>
          <w:rFonts w:eastAsia="Times New Roman" w:cs="Times New Roman"/>
          <w:sz w:val="24"/>
          <w:szCs w:val="24"/>
        </w:rPr>
        <w:t>a c</w:t>
      </w:r>
      <w:r w:rsidR="00E210DC">
        <w:rPr>
          <w:rFonts w:eastAsia="Times New Roman" w:cs="Times New Roman"/>
          <w:sz w:val="24"/>
          <w:szCs w:val="24"/>
        </w:rPr>
        <w:t xml:space="preserve">ulture that aligns with </w:t>
      </w:r>
      <w:r>
        <w:rPr>
          <w:rFonts w:eastAsia="Times New Roman" w:cs="Times New Roman"/>
          <w:sz w:val="24"/>
          <w:szCs w:val="24"/>
        </w:rPr>
        <w:t xml:space="preserve">the </w:t>
      </w:r>
      <w:proofErr w:type="spellStart"/>
      <w:r>
        <w:rPr>
          <w:rFonts w:eastAsia="Times New Roman" w:cs="Times New Roman"/>
          <w:sz w:val="24"/>
          <w:szCs w:val="24"/>
        </w:rPr>
        <w:t>organisation’s</w:t>
      </w:r>
      <w:proofErr w:type="spellEnd"/>
      <w:r>
        <w:rPr>
          <w:rFonts w:eastAsia="Times New Roman" w:cs="Times New Roman"/>
          <w:sz w:val="24"/>
          <w:szCs w:val="24"/>
        </w:rPr>
        <w:t xml:space="preserve"> purpose</w:t>
      </w:r>
      <w:r w:rsidR="00C745BC">
        <w:rPr>
          <w:rFonts w:eastAsia="Times New Roman" w:cs="Times New Roman"/>
          <w:sz w:val="24"/>
          <w:szCs w:val="24"/>
        </w:rPr>
        <w:t>;</w:t>
      </w:r>
    </w:p>
    <w:p w14:paraId="5F12D3A1" w14:textId="7B5F96CD" w:rsidR="005037BC" w:rsidRDefault="001A6BD7" w:rsidP="00B56BD5">
      <w:pPr>
        <w:numPr>
          <w:ilvl w:val="0"/>
          <w:numId w:val="2"/>
        </w:numPr>
        <w:spacing w:before="120" w:line="360" w:lineRule="auto"/>
        <w:ind w:left="1440" w:hanging="720"/>
        <w:rPr>
          <w:rFonts w:eastAsia="Times New Roman" w:cs="Times New Roman"/>
          <w:sz w:val="24"/>
          <w:szCs w:val="24"/>
        </w:rPr>
      </w:pPr>
      <w:r>
        <w:rPr>
          <w:rFonts w:eastAsia="Times New Roman" w:cs="Times New Roman"/>
          <w:sz w:val="24"/>
          <w:szCs w:val="24"/>
        </w:rPr>
        <w:t>an e</w:t>
      </w:r>
      <w:r w:rsidR="00E210DC">
        <w:rPr>
          <w:rFonts w:eastAsia="Times New Roman" w:cs="Times New Roman"/>
          <w:sz w:val="24"/>
          <w:szCs w:val="24"/>
        </w:rPr>
        <w:t>ffective governing body performance</w:t>
      </w:r>
      <w:r>
        <w:rPr>
          <w:rFonts w:eastAsia="Times New Roman" w:cs="Times New Roman"/>
          <w:sz w:val="24"/>
          <w:szCs w:val="24"/>
        </w:rPr>
        <w:t xml:space="preserve">; and </w:t>
      </w:r>
    </w:p>
    <w:p w14:paraId="704DAD3D" w14:textId="0CA77654" w:rsidR="00D56401" w:rsidRDefault="00D71116" w:rsidP="00B56BD5">
      <w:pPr>
        <w:numPr>
          <w:ilvl w:val="0"/>
          <w:numId w:val="2"/>
        </w:numPr>
        <w:spacing w:before="120" w:line="360" w:lineRule="auto"/>
        <w:ind w:left="1440" w:hanging="720"/>
        <w:rPr>
          <w:rFonts w:eastAsia="Times New Roman" w:cs="Times New Roman"/>
          <w:sz w:val="24"/>
          <w:szCs w:val="24"/>
        </w:rPr>
      </w:pPr>
      <w:r>
        <w:rPr>
          <w:rFonts w:eastAsia="Times New Roman" w:cs="Times New Roman"/>
          <w:sz w:val="24"/>
          <w:szCs w:val="24"/>
        </w:rPr>
        <w:t xml:space="preserve">a </w:t>
      </w:r>
      <w:r w:rsidR="00A80B4A">
        <w:rPr>
          <w:rFonts w:eastAsia="Times New Roman" w:cs="Times New Roman"/>
          <w:sz w:val="24"/>
          <w:szCs w:val="24"/>
        </w:rPr>
        <w:t>r</w:t>
      </w:r>
      <w:r w:rsidR="00E210DC">
        <w:rPr>
          <w:rFonts w:eastAsia="Times New Roman" w:cs="Times New Roman"/>
          <w:sz w:val="24"/>
          <w:szCs w:val="24"/>
        </w:rPr>
        <w:t xml:space="preserve">educed </w:t>
      </w:r>
      <w:r w:rsidR="00913318">
        <w:rPr>
          <w:rFonts w:eastAsia="Times New Roman" w:cs="Times New Roman"/>
          <w:sz w:val="24"/>
          <w:szCs w:val="24"/>
        </w:rPr>
        <w:t>risk</w:t>
      </w:r>
      <w:r w:rsidR="00E210DC">
        <w:rPr>
          <w:rFonts w:eastAsia="Times New Roman" w:cs="Times New Roman"/>
          <w:sz w:val="24"/>
          <w:szCs w:val="24"/>
        </w:rPr>
        <w:t xml:space="preserve"> of corporate scandals</w:t>
      </w:r>
      <w:r w:rsidR="00D56401">
        <w:rPr>
          <w:rFonts w:eastAsia="Times New Roman" w:cs="Times New Roman"/>
          <w:sz w:val="24"/>
          <w:szCs w:val="24"/>
        </w:rPr>
        <w:t>.</w:t>
      </w:r>
    </w:p>
    <w:p w14:paraId="6918E18A" w14:textId="6E733F97" w:rsidR="005037BC" w:rsidRDefault="00D56401" w:rsidP="00D56401">
      <w:pPr>
        <w:rPr>
          <w:rFonts w:eastAsia="Times New Roman" w:cs="Times New Roman"/>
          <w:sz w:val="24"/>
          <w:szCs w:val="24"/>
        </w:rPr>
      </w:pPr>
      <w:r>
        <w:rPr>
          <w:rFonts w:eastAsia="Times New Roman" w:cs="Times New Roman"/>
          <w:sz w:val="24"/>
          <w:szCs w:val="24"/>
        </w:rPr>
        <w:br w:type="page"/>
      </w:r>
    </w:p>
    <w:p w14:paraId="10DAD659" w14:textId="77777777" w:rsidR="005037BC" w:rsidRDefault="00E210DC">
      <w:pPr>
        <w:spacing w:before="240" w:line="360" w:lineRule="auto"/>
        <w:ind w:left="-720"/>
        <w:jc w:val="center"/>
        <w:rPr>
          <w:rFonts w:eastAsia="Times New Roman" w:cs="Times New Roman"/>
          <w:b/>
          <w:sz w:val="24"/>
          <w:szCs w:val="24"/>
        </w:rPr>
      </w:pPr>
      <w:r>
        <w:rPr>
          <w:rFonts w:eastAsia="Times New Roman" w:cs="Times New Roman"/>
          <w:b/>
          <w:sz w:val="24"/>
          <w:szCs w:val="24"/>
        </w:rPr>
        <w:lastRenderedPageBreak/>
        <w:t>B.</w:t>
      </w:r>
      <w:r>
        <w:rPr>
          <w:rFonts w:eastAsia="Times New Roman" w:cs="Times New Roman"/>
          <w:sz w:val="14"/>
          <w:szCs w:val="14"/>
        </w:rPr>
        <w:tab/>
      </w:r>
      <w:r>
        <w:rPr>
          <w:rFonts w:eastAsia="Times New Roman" w:cs="Times New Roman"/>
          <w:b/>
          <w:sz w:val="24"/>
          <w:szCs w:val="24"/>
        </w:rPr>
        <w:t>OVERSIGHT AND ACCOUNTABILITY</w:t>
      </w:r>
    </w:p>
    <w:p w14:paraId="4917473B" w14:textId="60F362BD" w:rsidR="005037BC" w:rsidRDefault="00E210DC" w:rsidP="00D56401">
      <w:pPr>
        <w:spacing w:before="360" w:line="360" w:lineRule="auto"/>
        <w:ind w:left="-720"/>
        <w:jc w:val="both"/>
        <w:rPr>
          <w:rFonts w:eastAsia="Times New Roman" w:cs="Times New Roman"/>
          <w:b/>
          <w:sz w:val="24"/>
          <w:szCs w:val="24"/>
        </w:rPr>
      </w:pPr>
      <w:r>
        <w:rPr>
          <w:rFonts w:eastAsia="Times New Roman" w:cs="Times New Roman"/>
          <w:b/>
          <w:sz w:val="24"/>
          <w:szCs w:val="24"/>
        </w:rPr>
        <w:t>B-1</w:t>
      </w:r>
      <w:r w:rsidR="001D62D6">
        <w:rPr>
          <w:rFonts w:eastAsia="Times New Roman" w:cs="Times New Roman"/>
          <w:b/>
          <w:sz w:val="24"/>
          <w:szCs w:val="24"/>
        </w:rPr>
        <w:t xml:space="preserve"> - </w:t>
      </w:r>
      <w:r>
        <w:rPr>
          <w:rFonts w:eastAsia="Times New Roman" w:cs="Times New Roman"/>
          <w:b/>
          <w:sz w:val="24"/>
          <w:szCs w:val="24"/>
        </w:rPr>
        <w:t>Principle</w:t>
      </w:r>
      <w:r w:rsidR="001D62D6">
        <w:rPr>
          <w:rFonts w:eastAsia="Times New Roman" w:cs="Times New Roman"/>
          <w:b/>
          <w:sz w:val="24"/>
          <w:szCs w:val="24"/>
        </w:rPr>
        <w:t xml:space="preserve"> </w:t>
      </w:r>
    </w:p>
    <w:p w14:paraId="1D1476E1" w14:textId="5786F62E" w:rsidR="005037BC" w:rsidRDefault="00E210DC">
      <w:pPr>
        <w:spacing w:before="120" w:line="360" w:lineRule="auto"/>
        <w:ind w:left="-720"/>
        <w:jc w:val="both"/>
        <w:rPr>
          <w:rFonts w:eastAsia="Times New Roman" w:cs="Times New Roman"/>
          <w:sz w:val="24"/>
          <w:szCs w:val="24"/>
        </w:rPr>
      </w:pPr>
      <w:r>
        <w:rPr>
          <w:rFonts w:eastAsia="Times New Roman" w:cs="Times New Roman"/>
          <w:sz w:val="24"/>
          <w:szCs w:val="24"/>
        </w:rPr>
        <w:t xml:space="preserve">The governing body is responsible for maintaining oversight of the </w:t>
      </w:r>
      <w:proofErr w:type="spellStart"/>
      <w:r>
        <w:rPr>
          <w:rFonts w:eastAsia="Times New Roman" w:cs="Times New Roman"/>
          <w:sz w:val="24"/>
          <w:szCs w:val="24"/>
        </w:rPr>
        <w:t>organisation</w:t>
      </w:r>
      <w:proofErr w:type="spellEnd"/>
      <w:r>
        <w:rPr>
          <w:rFonts w:eastAsia="Times New Roman" w:cs="Times New Roman"/>
          <w:sz w:val="24"/>
          <w:szCs w:val="24"/>
        </w:rPr>
        <w:t xml:space="preserve"> and is accountable to the </w:t>
      </w:r>
      <w:proofErr w:type="spellStart"/>
      <w:r>
        <w:rPr>
          <w:rFonts w:eastAsia="Times New Roman" w:cs="Times New Roman"/>
          <w:sz w:val="24"/>
          <w:szCs w:val="24"/>
        </w:rPr>
        <w:t>organisation</w:t>
      </w:r>
      <w:proofErr w:type="spellEnd"/>
      <w:r>
        <w:rPr>
          <w:rFonts w:eastAsia="Times New Roman" w:cs="Times New Roman"/>
          <w:sz w:val="24"/>
          <w:szCs w:val="24"/>
        </w:rPr>
        <w:t>, its owners, employees</w:t>
      </w:r>
      <w:r w:rsidR="00667C28">
        <w:rPr>
          <w:rFonts w:eastAsia="Times New Roman" w:cs="Times New Roman"/>
          <w:sz w:val="24"/>
          <w:szCs w:val="24"/>
        </w:rPr>
        <w:t>, clients</w:t>
      </w:r>
      <w:r>
        <w:rPr>
          <w:rFonts w:eastAsia="Times New Roman" w:cs="Times New Roman"/>
          <w:sz w:val="24"/>
          <w:szCs w:val="24"/>
        </w:rPr>
        <w:t xml:space="preserve"> and other stakeholders for the </w:t>
      </w:r>
      <w:proofErr w:type="spellStart"/>
      <w:r>
        <w:rPr>
          <w:rFonts w:eastAsia="Times New Roman" w:cs="Times New Roman"/>
          <w:sz w:val="24"/>
          <w:szCs w:val="24"/>
        </w:rPr>
        <w:t>organisation’s</w:t>
      </w:r>
      <w:proofErr w:type="spellEnd"/>
      <w:r>
        <w:rPr>
          <w:rFonts w:eastAsia="Times New Roman" w:cs="Times New Roman"/>
          <w:sz w:val="24"/>
          <w:szCs w:val="24"/>
        </w:rPr>
        <w:t xml:space="preserve"> financial performance and how it conducts its business. Oversight and accountability engender trust and legitimacy and </w:t>
      </w:r>
      <w:r w:rsidR="00710170">
        <w:rPr>
          <w:rFonts w:eastAsia="Times New Roman" w:cs="Times New Roman"/>
          <w:sz w:val="24"/>
          <w:szCs w:val="24"/>
        </w:rPr>
        <w:t>improve</w:t>
      </w:r>
      <w:r>
        <w:rPr>
          <w:rFonts w:eastAsia="Times New Roman" w:cs="Times New Roman"/>
          <w:sz w:val="24"/>
          <w:szCs w:val="24"/>
        </w:rPr>
        <w:t xml:space="preserve"> financial performance which enhances owners’ equity and value.</w:t>
      </w:r>
    </w:p>
    <w:p w14:paraId="3521646A" w14:textId="77777777" w:rsidR="005037BC" w:rsidRDefault="00E210DC">
      <w:pPr>
        <w:spacing w:before="360" w:line="360" w:lineRule="auto"/>
        <w:ind w:left="-720"/>
        <w:rPr>
          <w:rFonts w:eastAsia="Times New Roman" w:cs="Times New Roman"/>
          <w:b/>
          <w:sz w:val="24"/>
          <w:szCs w:val="24"/>
        </w:rPr>
      </w:pPr>
      <w:r>
        <w:rPr>
          <w:rFonts w:eastAsia="Times New Roman" w:cs="Times New Roman"/>
          <w:b/>
          <w:sz w:val="24"/>
          <w:szCs w:val="24"/>
        </w:rPr>
        <w:t>B-2 - Rationale</w:t>
      </w:r>
    </w:p>
    <w:p w14:paraId="5D1605B5" w14:textId="3C054FF7" w:rsidR="005037BC" w:rsidRDefault="00E210DC" w:rsidP="00D56401">
      <w:pPr>
        <w:spacing w:before="120" w:line="360" w:lineRule="auto"/>
        <w:ind w:left="-720"/>
        <w:jc w:val="both"/>
        <w:rPr>
          <w:rFonts w:eastAsia="Times New Roman" w:cs="Times New Roman"/>
          <w:sz w:val="24"/>
          <w:szCs w:val="24"/>
        </w:rPr>
      </w:pPr>
      <w:r>
        <w:rPr>
          <w:rFonts w:eastAsia="Times New Roman" w:cs="Times New Roman"/>
          <w:sz w:val="24"/>
          <w:szCs w:val="24"/>
        </w:rPr>
        <w:t>Accountability is a globally recognized corporate governance principle that ensures that an organization’s leaders are held to the highest standards expected of them. Governing bodies that are held to account by shareholders and stakeholders ensure that they perform at their best and in turn exercise proper oversight over those to which they have delegated responsibility. Ultimately, accountability helps to minimize or avoid potential conflicts that could arise from the mismanagement of authority.</w:t>
      </w:r>
    </w:p>
    <w:p w14:paraId="30E5CA5F" w14:textId="77777777" w:rsidR="005037BC" w:rsidRDefault="00E210DC">
      <w:pPr>
        <w:spacing w:before="360" w:line="360" w:lineRule="auto"/>
        <w:ind w:left="-720"/>
        <w:rPr>
          <w:rFonts w:eastAsia="Times New Roman" w:cs="Times New Roman"/>
          <w:b/>
          <w:sz w:val="24"/>
          <w:szCs w:val="24"/>
        </w:rPr>
      </w:pPr>
      <w:r>
        <w:rPr>
          <w:rFonts w:eastAsia="Times New Roman" w:cs="Times New Roman"/>
          <w:b/>
          <w:sz w:val="24"/>
          <w:szCs w:val="24"/>
        </w:rPr>
        <w:t>B-3 - Key Aspects of Practice</w:t>
      </w:r>
    </w:p>
    <w:p w14:paraId="7A915B46" w14:textId="5D175982" w:rsidR="005037BC" w:rsidRDefault="00E210DC" w:rsidP="00D56401">
      <w:pPr>
        <w:spacing w:before="120" w:line="360" w:lineRule="auto"/>
        <w:ind w:left="-720"/>
        <w:rPr>
          <w:rFonts w:eastAsia="Times New Roman" w:cs="Times New Roman"/>
          <w:b/>
          <w:sz w:val="24"/>
          <w:szCs w:val="24"/>
        </w:rPr>
      </w:pPr>
      <w:r>
        <w:rPr>
          <w:rFonts w:eastAsia="Times New Roman" w:cs="Times New Roman"/>
          <w:b/>
          <w:sz w:val="24"/>
          <w:szCs w:val="24"/>
        </w:rPr>
        <w:t>B-3(a)</w:t>
      </w:r>
      <w:r w:rsidR="00D56401">
        <w:rPr>
          <w:rFonts w:eastAsia="Times New Roman" w:cs="Times New Roman"/>
          <w:b/>
          <w:sz w:val="24"/>
          <w:szCs w:val="24"/>
        </w:rPr>
        <w:tab/>
      </w:r>
      <w:r>
        <w:rPr>
          <w:rFonts w:eastAsia="Times New Roman" w:cs="Times New Roman"/>
          <w:b/>
          <w:sz w:val="24"/>
          <w:szCs w:val="24"/>
        </w:rPr>
        <w:t>Oversight</w:t>
      </w:r>
    </w:p>
    <w:p w14:paraId="3567988C" w14:textId="77777777" w:rsidR="005037BC" w:rsidRPr="00D56401" w:rsidRDefault="00E210DC" w:rsidP="00D56401">
      <w:pPr>
        <w:spacing w:before="120" w:line="360" w:lineRule="auto"/>
        <w:ind w:left="-720"/>
        <w:jc w:val="both"/>
        <w:rPr>
          <w:rFonts w:eastAsia="Times New Roman" w:cs="Times New Roman"/>
          <w:sz w:val="24"/>
          <w:szCs w:val="24"/>
        </w:rPr>
      </w:pPr>
      <w:r>
        <w:rPr>
          <w:rFonts w:eastAsia="Times New Roman" w:cs="Times New Roman"/>
          <w:sz w:val="24"/>
          <w:szCs w:val="24"/>
        </w:rPr>
        <w:t>T</w:t>
      </w:r>
      <w:r w:rsidRPr="00D56401">
        <w:rPr>
          <w:rFonts w:eastAsia="Times New Roman" w:cs="Times New Roman"/>
          <w:sz w:val="24"/>
          <w:szCs w:val="24"/>
        </w:rPr>
        <w:t xml:space="preserve">he governing body, through oversight, takes corrective action as necessary to ensure that the </w:t>
      </w:r>
      <w:proofErr w:type="spellStart"/>
      <w:r w:rsidRPr="00D56401">
        <w:rPr>
          <w:rFonts w:eastAsia="Times New Roman" w:cs="Times New Roman"/>
          <w:sz w:val="24"/>
          <w:szCs w:val="24"/>
        </w:rPr>
        <w:t>organisation’s</w:t>
      </w:r>
      <w:proofErr w:type="spellEnd"/>
      <w:r w:rsidRPr="00D56401">
        <w:rPr>
          <w:rFonts w:eastAsia="Times New Roman" w:cs="Times New Roman"/>
          <w:sz w:val="24"/>
          <w:szCs w:val="24"/>
        </w:rPr>
        <w:t xml:space="preserve"> strategic goals and objectives are met and for these purposes:-</w:t>
      </w:r>
    </w:p>
    <w:p w14:paraId="6254001C" w14:textId="5F94A252" w:rsidR="005037BC" w:rsidRPr="00D56401" w:rsidRDefault="00E210DC" w:rsidP="00D56401">
      <w:pPr>
        <w:spacing w:before="120" w:line="360" w:lineRule="auto"/>
        <w:ind w:left="675" w:hanging="675"/>
        <w:jc w:val="both"/>
        <w:rPr>
          <w:rFonts w:eastAsia="Times New Roman" w:cs="Times New Roman"/>
          <w:sz w:val="24"/>
          <w:szCs w:val="24"/>
        </w:rPr>
      </w:pPr>
      <w:r w:rsidRPr="00D56401">
        <w:rPr>
          <w:rFonts w:eastAsia="Times New Roman" w:cs="Times New Roman"/>
          <w:sz w:val="24"/>
          <w:szCs w:val="24"/>
        </w:rPr>
        <w:t>(i)</w:t>
      </w:r>
      <w:r w:rsidR="00D56401">
        <w:rPr>
          <w:rFonts w:eastAsia="Times New Roman" w:cs="Times New Roman"/>
          <w:sz w:val="24"/>
          <w:szCs w:val="24"/>
        </w:rPr>
        <w:tab/>
      </w:r>
      <w:r w:rsidR="00086A52">
        <w:rPr>
          <w:rFonts w:eastAsia="Times New Roman" w:cs="Times New Roman"/>
          <w:sz w:val="24"/>
          <w:szCs w:val="24"/>
        </w:rPr>
        <w:t>T</w:t>
      </w:r>
      <w:r w:rsidRPr="00D56401">
        <w:rPr>
          <w:rFonts w:eastAsia="Times New Roman" w:cs="Times New Roman"/>
          <w:sz w:val="24"/>
          <w:szCs w:val="24"/>
        </w:rPr>
        <w:t xml:space="preserve">he sources of </w:t>
      </w:r>
      <w:r w:rsidR="004F249D">
        <w:rPr>
          <w:rFonts w:eastAsia="Times New Roman" w:cs="Times New Roman"/>
          <w:sz w:val="24"/>
          <w:szCs w:val="24"/>
        </w:rPr>
        <w:t xml:space="preserve">authority </w:t>
      </w:r>
      <w:r w:rsidRPr="00D56401">
        <w:rPr>
          <w:rFonts w:eastAsia="Times New Roman" w:cs="Times New Roman"/>
          <w:sz w:val="24"/>
          <w:szCs w:val="24"/>
        </w:rPr>
        <w:t xml:space="preserve">and their responsibilities, must be identified in writing and </w:t>
      </w:r>
      <w:r w:rsidR="00620EE2">
        <w:rPr>
          <w:rFonts w:eastAsia="Times New Roman" w:cs="Times New Roman"/>
          <w:sz w:val="24"/>
          <w:szCs w:val="24"/>
        </w:rPr>
        <w:t xml:space="preserve">provided </w:t>
      </w:r>
      <w:r w:rsidRPr="00D56401">
        <w:rPr>
          <w:rFonts w:eastAsia="Times New Roman" w:cs="Times New Roman"/>
          <w:sz w:val="24"/>
          <w:szCs w:val="24"/>
        </w:rPr>
        <w:t>to the persons to whom the responsibilities are directed or delegated; these sources include (but are not limited to):-</w:t>
      </w:r>
    </w:p>
    <w:p w14:paraId="4B95166D" w14:textId="7D607298" w:rsidR="005037BC" w:rsidRPr="00D56401" w:rsidRDefault="00E210DC" w:rsidP="00D56401">
      <w:pPr>
        <w:spacing w:before="120" w:line="360" w:lineRule="auto"/>
        <w:ind w:left="2160" w:hanging="720"/>
        <w:jc w:val="both"/>
        <w:rPr>
          <w:rFonts w:eastAsia="Times New Roman" w:cs="Times New Roman"/>
          <w:sz w:val="24"/>
          <w:szCs w:val="24"/>
        </w:rPr>
      </w:pPr>
      <w:r w:rsidRPr="00D56401">
        <w:rPr>
          <w:rFonts w:eastAsia="Times New Roman" w:cs="Times New Roman"/>
          <w:sz w:val="24"/>
          <w:szCs w:val="24"/>
        </w:rPr>
        <w:t>(a)</w:t>
      </w:r>
      <w:r w:rsidR="00D56401">
        <w:rPr>
          <w:rFonts w:eastAsia="Times New Roman" w:cs="Times New Roman"/>
          <w:sz w:val="24"/>
          <w:szCs w:val="24"/>
        </w:rPr>
        <w:tab/>
      </w:r>
      <w:r w:rsidRPr="00D56401">
        <w:rPr>
          <w:rFonts w:eastAsia="Times New Roman" w:cs="Times New Roman"/>
          <w:sz w:val="24"/>
          <w:szCs w:val="24"/>
        </w:rPr>
        <w:t>law</w:t>
      </w:r>
      <w:r w:rsidR="00620EE2">
        <w:rPr>
          <w:rFonts w:eastAsia="Times New Roman" w:cs="Times New Roman"/>
          <w:sz w:val="24"/>
          <w:szCs w:val="24"/>
        </w:rPr>
        <w:t>s</w:t>
      </w:r>
      <w:r w:rsidRPr="00D56401">
        <w:rPr>
          <w:rFonts w:eastAsia="Times New Roman" w:cs="Times New Roman"/>
          <w:sz w:val="24"/>
          <w:szCs w:val="24"/>
        </w:rPr>
        <w:t>, regulation</w:t>
      </w:r>
      <w:r w:rsidR="00620EE2">
        <w:rPr>
          <w:rFonts w:eastAsia="Times New Roman" w:cs="Times New Roman"/>
          <w:sz w:val="24"/>
          <w:szCs w:val="24"/>
        </w:rPr>
        <w:t>s</w:t>
      </w:r>
      <w:r w:rsidRPr="00D56401">
        <w:rPr>
          <w:rFonts w:eastAsia="Times New Roman" w:cs="Times New Roman"/>
          <w:sz w:val="24"/>
          <w:szCs w:val="24"/>
        </w:rPr>
        <w:t>, rules, practices and guidelines; or</w:t>
      </w:r>
    </w:p>
    <w:p w14:paraId="1D31B109" w14:textId="67C6F2C2" w:rsidR="005037BC" w:rsidRPr="00D56401" w:rsidRDefault="00E210DC" w:rsidP="00D56401">
      <w:pPr>
        <w:spacing w:before="120" w:line="360" w:lineRule="auto"/>
        <w:ind w:left="2160" w:hanging="720"/>
        <w:jc w:val="both"/>
        <w:rPr>
          <w:rFonts w:eastAsia="Times New Roman" w:cs="Times New Roman"/>
          <w:sz w:val="24"/>
          <w:szCs w:val="24"/>
        </w:rPr>
      </w:pPr>
      <w:r w:rsidRPr="00D56401">
        <w:rPr>
          <w:rFonts w:eastAsia="Times New Roman" w:cs="Times New Roman"/>
          <w:sz w:val="24"/>
          <w:szCs w:val="24"/>
        </w:rPr>
        <w:t>(b)</w:t>
      </w:r>
      <w:r w:rsidR="00D56401">
        <w:rPr>
          <w:rFonts w:eastAsia="Times New Roman" w:cs="Times New Roman"/>
          <w:sz w:val="24"/>
          <w:szCs w:val="24"/>
        </w:rPr>
        <w:tab/>
      </w:r>
      <w:r w:rsidRPr="00D56401">
        <w:rPr>
          <w:rFonts w:eastAsia="Times New Roman" w:cs="Times New Roman"/>
          <w:sz w:val="24"/>
          <w:szCs w:val="24"/>
        </w:rPr>
        <w:t>unanimous shareholder agreements, by-laws or constitutions; or</w:t>
      </w:r>
    </w:p>
    <w:p w14:paraId="16615BD9" w14:textId="6B361C21" w:rsidR="005037BC" w:rsidRPr="00D56401" w:rsidRDefault="00E210DC" w:rsidP="00D56401">
      <w:pPr>
        <w:spacing w:before="240" w:line="360" w:lineRule="auto"/>
        <w:ind w:left="2160" w:hanging="720"/>
        <w:jc w:val="both"/>
        <w:rPr>
          <w:rFonts w:eastAsia="Times New Roman" w:cs="Times New Roman"/>
          <w:sz w:val="24"/>
          <w:szCs w:val="24"/>
        </w:rPr>
      </w:pPr>
      <w:r w:rsidRPr="00D56401">
        <w:rPr>
          <w:rFonts w:eastAsia="Times New Roman" w:cs="Times New Roman"/>
          <w:sz w:val="24"/>
          <w:szCs w:val="24"/>
        </w:rPr>
        <w:t>(c)</w:t>
      </w:r>
      <w:r w:rsidR="00D56401">
        <w:rPr>
          <w:rFonts w:eastAsia="Times New Roman" w:cs="Times New Roman"/>
          <w:sz w:val="24"/>
          <w:szCs w:val="24"/>
        </w:rPr>
        <w:tab/>
      </w:r>
      <w:r w:rsidRPr="00D56401">
        <w:rPr>
          <w:rFonts w:eastAsia="Times New Roman" w:cs="Times New Roman"/>
          <w:sz w:val="24"/>
          <w:szCs w:val="24"/>
        </w:rPr>
        <w:t>ethical and moral conventions.</w:t>
      </w:r>
    </w:p>
    <w:p w14:paraId="485A3BBA" w14:textId="1201D8C6" w:rsidR="00D56401" w:rsidRDefault="00E210DC" w:rsidP="00D56401">
      <w:pPr>
        <w:spacing w:before="360" w:line="360" w:lineRule="auto"/>
        <w:ind w:left="720" w:hanging="720"/>
        <w:jc w:val="both"/>
        <w:rPr>
          <w:rFonts w:eastAsia="Times New Roman" w:cs="Times New Roman"/>
          <w:sz w:val="24"/>
          <w:szCs w:val="24"/>
        </w:rPr>
      </w:pPr>
      <w:r>
        <w:rPr>
          <w:rFonts w:eastAsia="Times New Roman" w:cs="Times New Roman"/>
          <w:sz w:val="24"/>
          <w:szCs w:val="24"/>
        </w:rPr>
        <w:lastRenderedPageBreak/>
        <w:t>(ii)</w:t>
      </w:r>
      <w:r w:rsidR="00D56401">
        <w:rPr>
          <w:rFonts w:eastAsia="Times New Roman" w:cs="Times New Roman"/>
          <w:sz w:val="14"/>
          <w:szCs w:val="14"/>
        </w:rPr>
        <w:tab/>
      </w:r>
      <w:r w:rsidR="00086A52">
        <w:rPr>
          <w:rFonts w:eastAsia="Times New Roman" w:cs="Times New Roman"/>
          <w:sz w:val="24"/>
          <w:szCs w:val="24"/>
        </w:rPr>
        <w:t>T</w:t>
      </w:r>
      <w:r>
        <w:rPr>
          <w:rFonts w:eastAsia="Times New Roman" w:cs="Times New Roman"/>
          <w:sz w:val="24"/>
          <w:szCs w:val="24"/>
        </w:rPr>
        <w:t>he person to whom responsibility is delegated must account for his actions; the governing body must ask searching questions of and reprimand those who fail to account or who, upon an account being taken, have not fulfilled the responsibilities delegated</w:t>
      </w:r>
      <w:r w:rsidR="00086A52">
        <w:rPr>
          <w:rFonts w:eastAsia="Times New Roman" w:cs="Times New Roman"/>
          <w:sz w:val="24"/>
          <w:szCs w:val="24"/>
        </w:rPr>
        <w:t>.</w:t>
      </w:r>
    </w:p>
    <w:p w14:paraId="07BA9BC8" w14:textId="2C267DA5" w:rsidR="005037BC" w:rsidRPr="00D56401" w:rsidRDefault="00086A52" w:rsidP="003F3101">
      <w:pPr>
        <w:pStyle w:val="ListParagraph"/>
        <w:numPr>
          <w:ilvl w:val="4"/>
          <w:numId w:val="14"/>
        </w:numPr>
        <w:spacing w:before="360" w:line="360" w:lineRule="auto"/>
        <w:ind w:left="630"/>
        <w:jc w:val="both"/>
        <w:rPr>
          <w:rFonts w:eastAsia="Times New Roman" w:cs="Times New Roman"/>
          <w:sz w:val="24"/>
          <w:szCs w:val="24"/>
        </w:rPr>
      </w:pPr>
      <w:r>
        <w:rPr>
          <w:rFonts w:eastAsia="Times New Roman" w:cs="Times New Roman"/>
          <w:sz w:val="24"/>
          <w:szCs w:val="24"/>
        </w:rPr>
        <w:t>Th</w:t>
      </w:r>
      <w:r w:rsidR="00E210DC" w:rsidRPr="00D56401">
        <w:rPr>
          <w:rFonts w:eastAsia="Times New Roman" w:cs="Times New Roman"/>
          <w:sz w:val="24"/>
          <w:szCs w:val="24"/>
        </w:rPr>
        <w:t xml:space="preserve">e governing body should periodically review the </w:t>
      </w:r>
      <w:proofErr w:type="spellStart"/>
      <w:r w:rsidR="00E210DC" w:rsidRPr="00D56401">
        <w:rPr>
          <w:rFonts w:eastAsia="Times New Roman" w:cs="Times New Roman"/>
          <w:sz w:val="24"/>
          <w:szCs w:val="24"/>
        </w:rPr>
        <w:t>organisation’s</w:t>
      </w:r>
      <w:proofErr w:type="spellEnd"/>
      <w:r w:rsidR="00E210DC" w:rsidRPr="00D56401">
        <w:rPr>
          <w:rFonts w:eastAsia="Times New Roman" w:cs="Times New Roman"/>
          <w:sz w:val="24"/>
          <w:szCs w:val="24"/>
        </w:rPr>
        <w:t xml:space="preserve"> financial accounting systems, internal controls, risk management and financial reporting and make improvements. Independent oversight is required from time to time through internal audit, external audit, audit committee, enterprise risk committee and risk officers</w:t>
      </w:r>
      <w:r w:rsidR="00FD22E5">
        <w:rPr>
          <w:rFonts w:eastAsia="Times New Roman" w:cs="Times New Roman"/>
          <w:sz w:val="24"/>
          <w:szCs w:val="24"/>
        </w:rPr>
        <w:t>.</w:t>
      </w:r>
    </w:p>
    <w:p w14:paraId="1CF6FA03" w14:textId="0D486C02" w:rsidR="005037BC" w:rsidRPr="00D56401" w:rsidRDefault="00086A52" w:rsidP="003F3101">
      <w:pPr>
        <w:pStyle w:val="ListParagraph"/>
        <w:numPr>
          <w:ilvl w:val="4"/>
          <w:numId w:val="14"/>
        </w:numPr>
        <w:spacing w:before="360" w:line="360" w:lineRule="auto"/>
        <w:ind w:left="634"/>
        <w:contextualSpacing w:val="0"/>
        <w:jc w:val="both"/>
        <w:rPr>
          <w:rFonts w:eastAsia="Times New Roman" w:cs="Times New Roman"/>
          <w:sz w:val="24"/>
          <w:szCs w:val="24"/>
        </w:rPr>
      </w:pPr>
      <w:r>
        <w:rPr>
          <w:rFonts w:eastAsia="Times New Roman" w:cs="Times New Roman"/>
          <w:sz w:val="24"/>
          <w:szCs w:val="24"/>
        </w:rPr>
        <w:t>Th</w:t>
      </w:r>
      <w:r w:rsidR="00E210DC" w:rsidRPr="00D56401">
        <w:rPr>
          <w:rFonts w:eastAsia="Times New Roman" w:cs="Times New Roman"/>
          <w:sz w:val="24"/>
          <w:szCs w:val="24"/>
        </w:rPr>
        <w:t>e governing body’s oversight function is intended to ensure</w:t>
      </w:r>
      <w:r w:rsidR="00E210DC" w:rsidRPr="00D56401">
        <w:rPr>
          <w:rFonts w:eastAsia="Times New Roman" w:cs="Times New Roman"/>
          <w:i/>
          <w:sz w:val="24"/>
          <w:szCs w:val="24"/>
        </w:rPr>
        <w:t xml:space="preserve"> inter alia</w:t>
      </w:r>
      <w:r w:rsidR="00E210DC" w:rsidRPr="00D56401">
        <w:rPr>
          <w:rFonts w:eastAsia="Times New Roman" w:cs="Times New Roman"/>
          <w:sz w:val="24"/>
          <w:szCs w:val="24"/>
        </w:rPr>
        <w:t xml:space="preserve"> that:-</w:t>
      </w:r>
    </w:p>
    <w:p w14:paraId="49E1FAF7" w14:textId="698B6BED" w:rsidR="005037BC" w:rsidRPr="00D56401" w:rsidRDefault="00E210DC" w:rsidP="00647CE0">
      <w:pPr>
        <w:pStyle w:val="ListParagraph"/>
        <w:numPr>
          <w:ilvl w:val="4"/>
          <w:numId w:val="2"/>
        </w:numPr>
        <w:spacing w:before="12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assets are safeguarded;</w:t>
      </w:r>
    </w:p>
    <w:p w14:paraId="7D65A035" w14:textId="2AF1E11E" w:rsidR="005037BC" w:rsidRPr="00D56401" w:rsidRDefault="00E210DC" w:rsidP="00D56401">
      <w:pPr>
        <w:pStyle w:val="ListParagraph"/>
        <w:numPr>
          <w:ilvl w:val="4"/>
          <w:numId w:val="2"/>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business processes are working in accordance with and within approved parameters;</w:t>
      </w:r>
    </w:p>
    <w:p w14:paraId="545A62DE" w14:textId="77777777" w:rsidR="00D56401" w:rsidRDefault="00E210DC" w:rsidP="00D56401">
      <w:pPr>
        <w:pStyle w:val="ListParagraph"/>
        <w:numPr>
          <w:ilvl w:val="4"/>
          <w:numId w:val="2"/>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continuous improvement is recorded against measured objectives;</w:t>
      </w:r>
    </w:p>
    <w:p w14:paraId="7AD2BB2A" w14:textId="77777777" w:rsidR="00D56401" w:rsidRDefault="00E210DC" w:rsidP="00D56401">
      <w:pPr>
        <w:pStyle w:val="ListParagraph"/>
        <w:numPr>
          <w:ilvl w:val="4"/>
          <w:numId w:val="2"/>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 xml:space="preserve">risks affecting business continuity are identified, </w:t>
      </w:r>
      <w:proofErr w:type="spellStart"/>
      <w:r w:rsidRPr="00D56401">
        <w:rPr>
          <w:rFonts w:eastAsia="Times New Roman" w:cs="Times New Roman"/>
          <w:sz w:val="24"/>
          <w:szCs w:val="24"/>
        </w:rPr>
        <w:t>prioritised</w:t>
      </w:r>
      <w:proofErr w:type="spellEnd"/>
      <w:r w:rsidRPr="00D56401">
        <w:rPr>
          <w:rFonts w:eastAsia="Times New Roman" w:cs="Times New Roman"/>
          <w:sz w:val="24"/>
          <w:szCs w:val="24"/>
        </w:rPr>
        <w:t xml:space="preserve"> and supported with risk abatement and risk mitigation strategies; and</w:t>
      </w:r>
    </w:p>
    <w:p w14:paraId="23905FC2" w14:textId="27F84744" w:rsidR="005037BC" w:rsidRPr="00D56401" w:rsidRDefault="00E210DC" w:rsidP="00D56401">
      <w:pPr>
        <w:pStyle w:val="ListParagraph"/>
        <w:numPr>
          <w:ilvl w:val="4"/>
          <w:numId w:val="2"/>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potential exposure is limited.</w:t>
      </w:r>
    </w:p>
    <w:p w14:paraId="74B65623" w14:textId="10E1A832" w:rsidR="005037BC" w:rsidRPr="00D56401" w:rsidRDefault="00086A52" w:rsidP="002A701D">
      <w:pPr>
        <w:pStyle w:val="ListParagraph"/>
        <w:numPr>
          <w:ilvl w:val="4"/>
          <w:numId w:val="14"/>
        </w:numPr>
        <w:spacing w:before="360" w:line="360" w:lineRule="auto"/>
        <w:ind w:left="720" w:hanging="450"/>
        <w:contextualSpacing w:val="0"/>
        <w:jc w:val="both"/>
        <w:rPr>
          <w:rFonts w:eastAsia="Times New Roman" w:cs="Times New Roman"/>
          <w:sz w:val="24"/>
          <w:szCs w:val="24"/>
        </w:rPr>
      </w:pPr>
      <w:r>
        <w:rPr>
          <w:rFonts w:eastAsia="Times New Roman" w:cs="Times New Roman"/>
          <w:sz w:val="24"/>
          <w:szCs w:val="24"/>
        </w:rPr>
        <w:t>T</w:t>
      </w:r>
      <w:r w:rsidR="00E210DC" w:rsidRPr="00D56401">
        <w:rPr>
          <w:rFonts w:eastAsia="Times New Roman" w:cs="Times New Roman"/>
          <w:sz w:val="24"/>
          <w:szCs w:val="24"/>
        </w:rPr>
        <w:t xml:space="preserve">he governing body should periodically review </w:t>
      </w:r>
      <w:proofErr w:type="spellStart"/>
      <w:r w:rsidR="00E210DC" w:rsidRPr="00D56401">
        <w:rPr>
          <w:rFonts w:eastAsia="Times New Roman" w:cs="Times New Roman"/>
          <w:sz w:val="24"/>
          <w:szCs w:val="24"/>
        </w:rPr>
        <w:t>organisational</w:t>
      </w:r>
      <w:proofErr w:type="spellEnd"/>
      <w:r w:rsidR="00E210DC" w:rsidRPr="00D56401">
        <w:rPr>
          <w:rFonts w:eastAsia="Times New Roman" w:cs="Times New Roman"/>
          <w:sz w:val="24"/>
          <w:szCs w:val="24"/>
        </w:rPr>
        <w:t xml:space="preserve"> performance against previously determined criteria and take corrective action to arrest and reverse declining financial performance and results</w:t>
      </w:r>
      <w:r>
        <w:rPr>
          <w:rFonts w:eastAsia="Times New Roman" w:cs="Times New Roman"/>
          <w:sz w:val="24"/>
          <w:szCs w:val="24"/>
        </w:rPr>
        <w:t>.</w:t>
      </w:r>
    </w:p>
    <w:p w14:paraId="1213738E" w14:textId="235AB5BA" w:rsidR="005037BC" w:rsidRPr="00D56401" w:rsidRDefault="00086A52" w:rsidP="002A701D">
      <w:pPr>
        <w:pStyle w:val="ListParagraph"/>
        <w:numPr>
          <w:ilvl w:val="4"/>
          <w:numId w:val="14"/>
        </w:numPr>
        <w:spacing w:before="360" w:line="360" w:lineRule="auto"/>
        <w:ind w:left="720" w:hanging="450"/>
        <w:contextualSpacing w:val="0"/>
        <w:jc w:val="both"/>
        <w:rPr>
          <w:rFonts w:eastAsia="Times New Roman" w:cs="Times New Roman"/>
          <w:sz w:val="24"/>
          <w:szCs w:val="24"/>
        </w:rPr>
      </w:pPr>
      <w:r>
        <w:rPr>
          <w:rFonts w:eastAsia="Times New Roman" w:cs="Times New Roman"/>
          <w:sz w:val="24"/>
          <w:szCs w:val="24"/>
        </w:rPr>
        <w:t>T</w:t>
      </w:r>
      <w:r w:rsidR="00E210DC" w:rsidRPr="00D56401">
        <w:rPr>
          <w:rFonts w:eastAsia="Times New Roman" w:cs="Times New Roman"/>
          <w:sz w:val="24"/>
          <w:szCs w:val="24"/>
        </w:rPr>
        <w:t>he governing body should receive from executive management (or those responsible for implementing the governing body’s decisions), periodic reports with its/their recommendations which must be considered, so as to:-</w:t>
      </w:r>
    </w:p>
    <w:p w14:paraId="0F44C55D" w14:textId="5B0E28C9" w:rsidR="005037BC" w:rsidRPr="00A87B41" w:rsidRDefault="00E210DC" w:rsidP="00A87B41">
      <w:pPr>
        <w:pStyle w:val="ListParagraph"/>
        <w:numPr>
          <w:ilvl w:val="1"/>
          <w:numId w:val="13"/>
        </w:numPr>
        <w:spacing w:before="120" w:line="360" w:lineRule="auto"/>
        <w:ind w:left="2160" w:hanging="720"/>
        <w:contextualSpacing w:val="0"/>
        <w:jc w:val="both"/>
        <w:rPr>
          <w:rFonts w:eastAsia="Times New Roman" w:cs="Times New Roman"/>
          <w:sz w:val="24"/>
          <w:szCs w:val="24"/>
        </w:rPr>
      </w:pPr>
      <w:r w:rsidRPr="00A87B41">
        <w:rPr>
          <w:rFonts w:eastAsia="Times New Roman" w:cs="Times New Roman"/>
          <w:sz w:val="24"/>
          <w:szCs w:val="24"/>
        </w:rPr>
        <w:t>improve financial performance and results;</w:t>
      </w:r>
    </w:p>
    <w:p w14:paraId="5C542BCB" w14:textId="06D72F5D"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improve terms and conditions for employees;</w:t>
      </w:r>
    </w:p>
    <w:p w14:paraId="2420EEA1" w14:textId="53431F1A"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lastRenderedPageBreak/>
        <w:t>redirect resources to where it is most required;</w:t>
      </w:r>
    </w:p>
    <w:p w14:paraId="1E6F4ED6" w14:textId="7B6AA5EF"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 xml:space="preserve">re-prioritize risks as part of the </w:t>
      </w:r>
      <w:proofErr w:type="spellStart"/>
      <w:r w:rsidRPr="00D56401">
        <w:rPr>
          <w:rFonts w:eastAsia="Times New Roman" w:cs="Times New Roman"/>
          <w:sz w:val="24"/>
          <w:szCs w:val="24"/>
        </w:rPr>
        <w:t>organisation’s</w:t>
      </w:r>
      <w:proofErr w:type="spellEnd"/>
      <w:r w:rsidRPr="00D56401">
        <w:rPr>
          <w:rFonts w:eastAsia="Times New Roman" w:cs="Times New Roman"/>
          <w:sz w:val="24"/>
          <w:szCs w:val="24"/>
        </w:rPr>
        <w:t xml:space="preserve"> risk framework, in particular, relating to cyber security and artificial intelligence;</w:t>
      </w:r>
    </w:p>
    <w:p w14:paraId="2F3031FF" w14:textId="186D64F4"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improve data protection and maintain pace with appropriate technological solutions;</w:t>
      </w:r>
    </w:p>
    <w:p w14:paraId="66FADDB3" w14:textId="65FC3B8D"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identify new stakeholders and deepen existing stakeholder relationships;</w:t>
      </w:r>
    </w:p>
    <w:p w14:paraId="4118029B" w14:textId="0D1EFE12" w:rsidR="005037BC" w:rsidRPr="00D56401"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improve transparency and cost-effectiveness in procurement procedures;</w:t>
      </w:r>
    </w:p>
    <w:p w14:paraId="03320D12" w14:textId="77777777" w:rsidR="006B61AD"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D56401">
        <w:rPr>
          <w:rFonts w:eastAsia="Times New Roman" w:cs="Times New Roman"/>
          <w:sz w:val="24"/>
          <w:szCs w:val="24"/>
        </w:rPr>
        <w:t>create a positive organizational culture to facilitate the achievements of organizational strategies, goals and objectives</w:t>
      </w:r>
      <w:r w:rsidR="006B61AD">
        <w:rPr>
          <w:rFonts w:eastAsia="Times New Roman" w:cs="Times New Roman"/>
          <w:sz w:val="24"/>
          <w:szCs w:val="24"/>
        </w:rPr>
        <w:t xml:space="preserve">; </w:t>
      </w:r>
      <w:r w:rsidRPr="006B61AD">
        <w:rPr>
          <w:rFonts w:eastAsia="Times New Roman" w:cs="Times New Roman"/>
          <w:sz w:val="24"/>
          <w:szCs w:val="24"/>
        </w:rPr>
        <w:t>and</w:t>
      </w:r>
    </w:p>
    <w:p w14:paraId="1261BB69" w14:textId="6320FA5F" w:rsidR="005037BC" w:rsidRPr="006B61AD" w:rsidRDefault="00E210DC" w:rsidP="00B95CAB">
      <w:pPr>
        <w:pStyle w:val="ListParagraph"/>
        <w:numPr>
          <w:ilvl w:val="1"/>
          <w:numId w:val="13"/>
        </w:numPr>
        <w:spacing w:before="240" w:line="360" w:lineRule="auto"/>
        <w:ind w:left="2160" w:hanging="720"/>
        <w:contextualSpacing w:val="0"/>
        <w:jc w:val="both"/>
        <w:rPr>
          <w:rFonts w:eastAsia="Times New Roman" w:cs="Times New Roman"/>
          <w:sz w:val="24"/>
          <w:szCs w:val="24"/>
        </w:rPr>
      </w:pPr>
      <w:r w:rsidRPr="006B61AD">
        <w:rPr>
          <w:rFonts w:eastAsia="Times New Roman" w:cs="Times New Roman"/>
          <w:sz w:val="24"/>
          <w:szCs w:val="24"/>
        </w:rPr>
        <w:t>establish whistleblower practices.</w:t>
      </w:r>
    </w:p>
    <w:p w14:paraId="4A5F5FAB" w14:textId="44C772E6" w:rsidR="005037BC" w:rsidRPr="006B61AD" w:rsidRDefault="00086A52" w:rsidP="002A701D">
      <w:pPr>
        <w:pStyle w:val="ListParagraph"/>
        <w:numPr>
          <w:ilvl w:val="4"/>
          <w:numId w:val="14"/>
        </w:numPr>
        <w:spacing w:before="360" w:line="360" w:lineRule="auto"/>
        <w:ind w:left="720" w:hanging="270"/>
        <w:contextualSpacing w:val="0"/>
        <w:jc w:val="both"/>
        <w:rPr>
          <w:rFonts w:eastAsia="Times New Roman" w:cs="Times New Roman"/>
          <w:sz w:val="24"/>
          <w:szCs w:val="24"/>
        </w:rPr>
      </w:pPr>
      <w:r>
        <w:rPr>
          <w:rFonts w:eastAsia="Times New Roman" w:cs="Times New Roman"/>
          <w:sz w:val="24"/>
          <w:szCs w:val="24"/>
        </w:rPr>
        <w:t>T</w:t>
      </w:r>
      <w:r w:rsidR="00E210DC" w:rsidRPr="006B61AD">
        <w:rPr>
          <w:rFonts w:eastAsia="Times New Roman" w:cs="Times New Roman"/>
          <w:sz w:val="24"/>
          <w:szCs w:val="24"/>
        </w:rPr>
        <w:t xml:space="preserve">he governing body should periodically review and, if necessary, re-design the </w:t>
      </w:r>
      <w:proofErr w:type="spellStart"/>
      <w:r w:rsidR="00E210DC" w:rsidRPr="006B61AD">
        <w:rPr>
          <w:rFonts w:eastAsia="Times New Roman" w:cs="Times New Roman"/>
          <w:sz w:val="24"/>
          <w:szCs w:val="24"/>
        </w:rPr>
        <w:t>organisation’s</w:t>
      </w:r>
      <w:proofErr w:type="spellEnd"/>
      <w:r w:rsidR="00E210DC" w:rsidRPr="006B61AD">
        <w:rPr>
          <w:rFonts w:eastAsia="Times New Roman" w:cs="Times New Roman"/>
          <w:sz w:val="24"/>
          <w:szCs w:val="24"/>
        </w:rPr>
        <w:t xml:space="preserve"> governance framework to make it more agile, responsive and engaging and recalibrate the levels of assurance scrutiny required to provide the governing body, periodically, with independent assessments of its performance against measured criteria</w:t>
      </w:r>
      <w:r w:rsidR="00A87B41">
        <w:rPr>
          <w:rFonts w:eastAsia="Times New Roman" w:cs="Times New Roman"/>
          <w:sz w:val="24"/>
          <w:szCs w:val="24"/>
        </w:rPr>
        <w:t>;</w:t>
      </w:r>
      <w:r w:rsidR="002A701D">
        <w:rPr>
          <w:rFonts w:eastAsia="Times New Roman" w:cs="Times New Roman"/>
          <w:sz w:val="24"/>
          <w:szCs w:val="24"/>
        </w:rPr>
        <w:t xml:space="preserve"> and </w:t>
      </w:r>
    </w:p>
    <w:p w14:paraId="47E6099F" w14:textId="517EE78F" w:rsidR="005037BC" w:rsidRPr="006B61AD" w:rsidRDefault="00086A52" w:rsidP="002A701D">
      <w:pPr>
        <w:pStyle w:val="ListParagraph"/>
        <w:numPr>
          <w:ilvl w:val="4"/>
          <w:numId w:val="14"/>
        </w:numPr>
        <w:spacing w:before="360" w:line="360" w:lineRule="auto"/>
        <w:ind w:left="720" w:hanging="270"/>
        <w:contextualSpacing w:val="0"/>
        <w:jc w:val="both"/>
        <w:rPr>
          <w:rFonts w:eastAsia="Times New Roman" w:cs="Times New Roman"/>
          <w:sz w:val="24"/>
          <w:szCs w:val="24"/>
        </w:rPr>
      </w:pPr>
      <w:r>
        <w:rPr>
          <w:rFonts w:eastAsia="Times New Roman" w:cs="Times New Roman"/>
          <w:sz w:val="24"/>
          <w:szCs w:val="24"/>
        </w:rPr>
        <w:t>T</w:t>
      </w:r>
      <w:r w:rsidR="00A87B41">
        <w:rPr>
          <w:rFonts w:eastAsia="Times New Roman" w:cs="Times New Roman"/>
          <w:sz w:val="24"/>
          <w:szCs w:val="24"/>
        </w:rPr>
        <w:t>h</w:t>
      </w:r>
      <w:r w:rsidR="00E210DC" w:rsidRPr="006B61AD">
        <w:rPr>
          <w:rFonts w:eastAsia="Times New Roman" w:cs="Times New Roman"/>
          <w:sz w:val="24"/>
          <w:szCs w:val="24"/>
        </w:rPr>
        <w:t>e governing body should periodically review the reporting lines of those who provide assurance, internally and externally, to safeguard their independence and authority.</w:t>
      </w:r>
    </w:p>
    <w:p w14:paraId="5F0C052E" w14:textId="77777777" w:rsidR="005037BC" w:rsidRDefault="00E210DC" w:rsidP="002A701D">
      <w:pPr>
        <w:spacing w:before="360" w:line="360" w:lineRule="auto"/>
        <w:jc w:val="both"/>
        <w:rPr>
          <w:rFonts w:eastAsia="Times New Roman" w:cs="Times New Roman"/>
          <w:b/>
          <w:sz w:val="24"/>
          <w:szCs w:val="24"/>
        </w:rPr>
      </w:pPr>
      <w:r>
        <w:rPr>
          <w:rFonts w:eastAsia="Times New Roman" w:cs="Times New Roman"/>
          <w:b/>
          <w:sz w:val="24"/>
          <w:szCs w:val="24"/>
        </w:rPr>
        <w:t>B-3(b) Accountability</w:t>
      </w:r>
    </w:p>
    <w:p w14:paraId="041288CB" w14:textId="3B8FEC1C" w:rsidR="00804317" w:rsidRDefault="00E210DC" w:rsidP="001E578D">
      <w:pPr>
        <w:pStyle w:val="ListParagraph"/>
        <w:numPr>
          <w:ilvl w:val="0"/>
          <w:numId w:val="18"/>
        </w:numPr>
        <w:spacing w:before="120" w:line="360" w:lineRule="auto"/>
        <w:ind w:hanging="720"/>
        <w:contextualSpacing w:val="0"/>
        <w:jc w:val="both"/>
        <w:rPr>
          <w:rFonts w:eastAsia="Times New Roman" w:cs="Times New Roman"/>
          <w:sz w:val="24"/>
          <w:szCs w:val="24"/>
        </w:rPr>
      </w:pPr>
      <w:r w:rsidRPr="00804317">
        <w:rPr>
          <w:rFonts w:eastAsia="Times New Roman" w:cs="Times New Roman"/>
          <w:sz w:val="24"/>
          <w:szCs w:val="24"/>
        </w:rPr>
        <w:t xml:space="preserve">The governing body should demonstrate its accountability to the </w:t>
      </w:r>
      <w:proofErr w:type="spellStart"/>
      <w:r w:rsidRPr="00804317">
        <w:rPr>
          <w:rFonts w:eastAsia="Times New Roman" w:cs="Times New Roman"/>
          <w:sz w:val="24"/>
          <w:szCs w:val="24"/>
        </w:rPr>
        <w:t>organisation</w:t>
      </w:r>
      <w:proofErr w:type="spellEnd"/>
      <w:r w:rsidRPr="00804317">
        <w:rPr>
          <w:rFonts w:eastAsia="Times New Roman" w:cs="Times New Roman"/>
          <w:sz w:val="24"/>
          <w:szCs w:val="24"/>
        </w:rPr>
        <w:t xml:space="preserve"> as a whole and hold to account those to whom it has delegated responsibilities. Accountability engenders trust and legitimacy which improves corporate </w:t>
      </w:r>
      <w:r w:rsidRPr="00804317">
        <w:rPr>
          <w:rFonts w:eastAsia="Times New Roman" w:cs="Times New Roman"/>
          <w:sz w:val="24"/>
          <w:szCs w:val="24"/>
        </w:rPr>
        <w:lastRenderedPageBreak/>
        <w:t xml:space="preserve">performance. The governing body should fundamentally delegate </w:t>
      </w:r>
      <w:r w:rsidR="00263712">
        <w:rPr>
          <w:rFonts w:eastAsia="Times New Roman" w:cs="Times New Roman"/>
          <w:sz w:val="24"/>
          <w:szCs w:val="24"/>
        </w:rPr>
        <w:t>and</w:t>
      </w:r>
      <w:r w:rsidR="00263712" w:rsidRPr="00804317">
        <w:rPr>
          <w:rFonts w:eastAsia="Times New Roman" w:cs="Times New Roman"/>
          <w:sz w:val="24"/>
          <w:szCs w:val="24"/>
        </w:rPr>
        <w:t xml:space="preserve"> </w:t>
      </w:r>
      <w:r w:rsidRPr="00804317">
        <w:rPr>
          <w:rFonts w:eastAsia="Times New Roman" w:cs="Times New Roman"/>
          <w:sz w:val="24"/>
          <w:szCs w:val="24"/>
        </w:rPr>
        <w:t xml:space="preserve">remain accountable </w:t>
      </w:r>
      <w:r w:rsidR="002A701D">
        <w:rPr>
          <w:rFonts w:eastAsia="Times New Roman" w:cs="Times New Roman"/>
          <w:sz w:val="24"/>
          <w:szCs w:val="24"/>
        </w:rPr>
        <w:t xml:space="preserve">to and </w:t>
      </w:r>
      <w:r w:rsidRPr="00804317">
        <w:rPr>
          <w:rFonts w:eastAsia="Times New Roman" w:cs="Times New Roman"/>
          <w:sz w:val="24"/>
          <w:szCs w:val="24"/>
        </w:rPr>
        <w:t xml:space="preserve">for the </w:t>
      </w:r>
      <w:proofErr w:type="spellStart"/>
      <w:r w:rsidRPr="00804317">
        <w:rPr>
          <w:rFonts w:eastAsia="Times New Roman" w:cs="Times New Roman"/>
          <w:sz w:val="24"/>
          <w:szCs w:val="24"/>
        </w:rPr>
        <w:t>organisation</w:t>
      </w:r>
      <w:proofErr w:type="spellEnd"/>
      <w:r w:rsidRPr="00804317">
        <w:rPr>
          <w:rFonts w:eastAsia="Times New Roman" w:cs="Times New Roman"/>
          <w:sz w:val="24"/>
          <w:szCs w:val="24"/>
        </w:rPr>
        <w:t xml:space="preserve"> as a whole. </w:t>
      </w:r>
    </w:p>
    <w:p w14:paraId="1F6E4EAD" w14:textId="79927EAC" w:rsidR="005037BC" w:rsidRPr="00804317" w:rsidRDefault="00E210DC" w:rsidP="002A701D">
      <w:pPr>
        <w:pStyle w:val="ListParagraph"/>
        <w:numPr>
          <w:ilvl w:val="0"/>
          <w:numId w:val="18"/>
        </w:numPr>
        <w:spacing w:before="360" w:line="360" w:lineRule="auto"/>
        <w:ind w:hanging="720"/>
        <w:contextualSpacing w:val="0"/>
        <w:jc w:val="both"/>
        <w:rPr>
          <w:rFonts w:eastAsia="Times New Roman" w:cs="Times New Roman"/>
          <w:sz w:val="24"/>
          <w:szCs w:val="24"/>
        </w:rPr>
      </w:pPr>
      <w:r w:rsidRPr="00804317">
        <w:rPr>
          <w:rFonts w:eastAsia="Times New Roman" w:cs="Times New Roman"/>
          <w:sz w:val="24"/>
          <w:szCs w:val="24"/>
        </w:rPr>
        <w:t xml:space="preserve">The governing body should operate in a fair and transparent manner and ensure that accountability is </w:t>
      </w:r>
      <w:proofErr w:type="spellStart"/>
      <w:r w:rsidRPr="00804317">
        <w:rPr>
          <w:rFonts w:eastAsia="Times New Roman" w:cs="Times New Roman"/>
          <w:sz w:val="24"/>
          <w:szCs w:val="24"/>
        </w:rPr>
        <w:t>practised</w:t>
      </w:r>
      <w:proofErr w:type="spellEnd"/>
      <w:r w:rsidRPr="00804317">
        <w:rPr>
          <w:rFonts w:eastAsia="Times New Roman" w:cs="Times New Roman"/>
          <w:sz w:val="24"/>
          <w:szCs w:val="24"/>
        </w:rPr>
        <w:t xml:space="preserve"> throughout the organization in accordance with:-</w:t>
      </w:r>
    </w:p>
    <w:p w14:paraId="65CCFAF8" w14:textId="7F31BD32"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law or regulations;</w:t>
      </w:r>
    </w:p>
    <w:p w14:paraId="03C4D7CF" w14:textId="7B3B5315"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the by-law, charter or the constitution;</w:t>
      </w:r>
    </w:p>
    <w:p w14:paraId="3197E044" w14:textId="54EB6D8F"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regulatory and compliance requirements;</w:t>
      </w:r>
    </w:p>
    <w:p w14:paraId="2A834FCB" w14:textId="4AB64A4F"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ethical or moral conventions; and</w:t>
      </w:r>
    </w:p>
    <w:p w14:paraId="0A98F657" w14:textId="500C44ED"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standard business and industry practices.</w:t>
      </w:r>
    </w:p>
    <w:p w14:paraId="11200FEE" w14:textId="4BC80F78" w:rsidR="005037BC" w:rsidRPr="00804317" w:rsidRDefault="00E210DC" w:rsidP="003F3101">
      <w:pPr>
        <w:pStyle w:val="ListParagraph"/>
        <w:numPr>
          <w:ilvl w:val="0"/>
          <w:numId w:val="18"/>
        </w:numPr>
        <w:spacing w:before="360" w:line="360" w:lineRule="auto"/>
        <w:ind w:hanging="720"/>
        <w:contextualSpacing w:val="0"/>
        <w:jc w:val="both"/>
        <w:rPr>
          <w:rFonts w:eastAsia="Times New Roman" w:cs="Times New Roman"/>
          <w:sz w:val="24"/>
          <w:szCs w:val="24"/>
        </w:rPr>
      </w:pPr>
      <w:r w:rsidRPr="00804317">
        <w:rPr>
          <w:rFonts w:eastAsia="Times New Roman" w:cs="Times New Roman"/>
          <w:sz w:val="24"/>
          <w:szCs w:val="24"/>
        </w:rPr>
        <w:t xml:space="preserve">The governing body should therefore ensure that the </w:t>
      </w:r>
      <w:proofErr w:type="spellStart"/>
      <w:r w:rsidRPr="00804317">
        <w:rPr>
          <w:rFonts w:eastAsia="Times New Roman" w:cs="Times New Roman"/>
          <w:sz w:val="24"/>
          <w:szCs w:val="24"/>
        </w:rPr>
        <w:t>organisation’s</w:t>
      </w:r>
      <w:proofErr w:type="spellEnd"/>
      <w:r w:rsidRPr="00804317">
        <w:rPr>
          <w:rFonts w:eastAsia="Times New Roman" w:cs="Times New Roman"/>
          <w:sz w:val="24"/>
          <w:szCs w:val="24"/>
        </w:rPr>
        <w:t xml:space="preserve"> reports and disclosures (to stakeholders):-</w:t>
      </w:r>
    </w:p>
    <w:p w14:paraId="160FE073" w14:textId="583682EC"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 xml:space="preserve">describe the </w:t>
      </w:r>
      <w:proofErr w:type="spellStart"/>
      <w:r w:rsidRPr="00804317">
        <w:rPr>
          <w:rFonts w:eastAsia="Times New Roman" w:cs="Times New Roman"/>
          <w:sz w:val="24"/>
          <w:szCs w:val="24"/>
        </w:rPr>
        <w:t>organisational</w:t>
      </w:r>
      <w:proofErr w:type="spellEnd"/>
      <w:r w:rsidRPr="00804317">
        <w:rPr>
          <w:rFonts w:eastAsia="Times New Roman" w:cs="Times New Roman"/>
          <w:sz w:val="24"/>
          <w:szCs w:val="24"/>
        </w:rPr>
        <w:t xml:space="preserve"> purpose, values, strategy and governance framework and provide information about the governing body itself and the </w:t>
      </w:r>
      <w:proofErr w:type="spellStart"/>
      <w:r w:rsidRPr="00804317">
        <w:rPr>
          <w:rFonts w:eastAsia="Times New Roman" w:cs="Times New Roman"/>
          <w:sz w:val="24"/>
          <w:szCs w:val="24"/>
        </w:rPr>
        <w:t>organisational</w:t>
      </w:r>
      <w:proofErr w:type="spellEnd"/>
      <w:r w:rsidRPr="00804317">
        <w:rPr>
          <w:rFonts w:eastAsia="Times New Roman" w:cs="Times New Roman"/>
          <w:sz w:val="24"/>
          <w:szCs w:val="24"/>
        </w:rPr>
        <w:t xml:space="preserve"> culture; and</w:t>
      </w:r>
    </w:p>
    <w:p w14:paraId="7A225E16" w14:textId="304492B1"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describe assurance processes that have been applied to support the integrity of the information used or reported.</w:t>
      </w:r>
    </w:p>
    <w:p w14:paraId="138068AE" w14:textId="1CA2FB26" w:rsidR="005037BC" w:rsidRPr="00804317" w:rsidRDefault="00E210DC" w:rsidP="003F3101">
      <w:pPr>
        <w:pStyle w:val="ListParagraph"/>
        <w:numPr>
          <w:ilvl w:val="0"/>
          <w:numId w:val="18"/>
        </w:numPr>
        <w:spacing w:before="360" w:line="360" w:lineRule="auto"/>
        <w:ind w:hanging="720"/>
        <w:contextualSpacing w:val="0"/>
        <w:jc w:val="both"/>
        <w:rPr>
          <w:rFonts w:eastAsia="Times New Roman" w:cs="Times New Roman"/>
          <w:sz w:val="24"/>
          <w:szCs w:val="24"/>
        </w:rPr>
      </w:pPr>
      <w:r w:rsidRPr="00804317">
        <w:rPr>
          <w:rFonts w:eastAsia="Times New Roman" w:cs="Times New Roman"/>
          <w:sz w:val="24"/>
          <w:szCs w:val="24"/>
        </w:rPr>
        <w:t>The governing body should also:-</w:t>
      </w:r>
    </w:p>
    <w:p w14:paraId="403CAA43" w14:textId="41DF32D0"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 xml:space="preserve">determine the most appropriate reporting methods for the </w:t>
      </w:r>
      <w:proofErr w:type="spellStart"/>
      <w:r w:rsidRPr="00804317">
        <w:rPr>
          <w:rFonts w:eastAsia="Times New Roman" w:cs="Times New Roman"/>
          <w:sz w:val="24"/>
          <w:szCs w:val="24"/>
        </w:rPr>
        <w:t>organisation</w:t>
      </w:r>
      <w:proofErr w:type="spellEnd"/>
      <w:r w:rsidRPr="00804317">
        <w:rPr>
          <w:rFonts w:eastAsia="Times New Roman" w:cs="Times New Roman"/>
          <w:sz w:val="24"/>
          <w:szCs w:val="24"/>
        </w:rPr>
        <w:t>;</w:t>
      </w:r>
    </w:p>
    <w:p w14:paraId="725C9804" w14:textId="372C3D81"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ensure that reported information is material, complete, accurate, balanced and timely;</w:t>
      </w:r>
    </w:p>
    <w:p w14:paraId="6540BCD3" w14:textId="7A3D6F95"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 xml:space="preserve">ensure that stakeholders are able to access the reports and disclosures and have the necessary information to make informed assessments of the </w:t>
      </w:r>
      <w:proofErr w:type="spellStart"/>
      <w:r w:rsidRPr="00804317">
        <w:rPr>
          <w:rFonts w:eastAsia="Times New Roman" w:cs="Times New Roman"/>
          <w:sz w:val="24"/>
          <w:szCs w:val="24"/>
        </w:rPr>
        <w:t>organisation’s</w:t>
      </w:r>
      <w:proofErr w:type="spellEnd"/>
      <w:r w:rsidRPr="00804317">
        <w:rPr>
          <w:rFonts w:eastAsia="Times New Roman" w:cs="Times New Roman"/>
          <w:sz w:val="24"/>
          <w:szCs w:val="24"/>
        </w:rPr>
        <w:t xml:space="preserve"> performance over time; and</w:t>
      </w:r>
    </w:p>
    <w:p w14:paraId="7F98CFBA" w14:textId="252B03CF"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lastRenderedPageBreak/>
        <w:t>be available to answer and/or provide responses to stakeholders about decisions made or actions taken.</w:t>
      </w:r>
    </w:p>
    <w:p w14:paraId="2466140C" w14:textId="1FD69385" w:rsidR="005037BC" w:rsidRPr="00804317" w:rsidRDefault="00E210DC" w:rsidP="00FB6CB9">
      <w:pPr>
        <w:pStyle w:val="ListParagraph"/>
        <w:numPr>
          <w:ilvl w:val="0"/>
          <w:numId w:val="18"/>
        </w:numPr>
        <w:spacing w:before="360" w:line="360" w:lineRule="auto"/>
        <w:ind w:hanging="720"/>
        <w:contextualSpacing w:val="0"/>
        <w:jc w:val="both"/>
        <w:rPr>
          <w:rFonts w:eastAsia="Times New Roman" w:cs="Times New Roman"/>
          <w:sz w:val="24"/>
          <w:szCs w:val="24"/>
        </w:rPr>
      </w:pPr>
      <w:r w:rsidRPr="00804317">
        <w:rPr>
          <w:rFonts w:eastAsia="Times New Roman" w:cs="Times New Roman"/>
          <w:sz w:val="24"/>
          <w:szCs w:val="24"/>
        </w:rPr>
        <w:t xml:space="preserve">To improve accountability, the governing body should ensure that the </w:t>
      </w:r>
      <w:proofErr w:type="spellStart"/>
      <w:r w:rsidRPr="00804317">
        <w:rPr>
          <w:rFonts w:eastAsia="Times New Roman" w:cs="Times New Roman"/>
          <w:sz w:val="24"/>
          <w:szCs w:val="24"/>
        </w:rPr>
        <w:t>organisation’s</w:t>
      </w:r>
      <w:proofErr w:type="spellEnd"/>
      <w:r w:rsidRPr="00804317">
        <w:rPr>
          <w:rFonts w:eastAsia="Times New Roman" w:cs="Times New Roman"/>
          <w:sz w:val="24"/>
          <w:szCs w:val="24"/>
        </w:rPr>
        <w:t xml:space="preserve"> reports and disclosures to stakeholders provide accurate, reliable and timely information on:-</w:t>
      </w:r>
    </w:p>
    <w:p w14:paraId="7B1BE566" w14:textId="315011D1" w:rsidR="005037BC" w:rsidRPr="00804317"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804317">
        <w:rPr>
          <w:rFonts w:eastAsia="Times New Roman" w:cs="Times New Roman"/>
          <w:sz w:val="24"/>
          <w:szCs w:val="24"/>
        </w:rPr>
        <w:t>its financial performance against stated objectives;</w:t>
      </w:r>
    </w:p>
    <w:p w14:paraId="783C8079" w14:textId="23F6A568"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 xml:space="preserve">the way in which the </w:t>
      </w:r>
      <w:proofErr w:type="spellStart"/>
      <w:r w:rsidRPr="00804317">
        <w:rPr>
          <w:rFonts w:eastAsia="Times New Roman" w:cs="Times New Roman"/>
          <w:sz w:val="24"/>
          <w:szCs w:val="24"/>
        </w:rPr>
        <w:t>organisation’s</w:t>
      </w:r>
      <w:proofErr w:type="spellEnd"/>
      <w:r w:rsidRPr="00804317">
        <w:rPr>
          <w:rFonts w:eastAsia="Times New Roman" w:cs="Times New Roman"/>
          <w:sz w:val="24"/>
          <w:szCs w:val="24"/>
        </w:rPr>
        <w:t xml:space="preserve"> performance was achieved and whether this performance was reasonable in the context of changing governance policies and values;</w:t>
      </w:r>
    </w:p>
    <w:p w14:paraId="44199D10" w14:textId="4358910A"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the actual and potential impact on the resources it uses and on the natural environment and in the social and economic context within which it operates;</w:t>
      </w:r>
    </w:p>
    <w:p w14:paraId="25AB5970" w14:textId="018F4BEB"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the level of influence (if any) exercised by stakeholders and persons who have a controlling interest;</w:t>
      </w:r>
    </w:p>
    <w:p w14:paraId="3992E35F" w14:textId="0B7BCFCF"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executive management and governing body remuneration including profit related pay and allowances;</w:t>
      </w:r>
    </w:p>
    <w:p w14:paraId="53298A81" w14:textId="39EB30D7"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any material failure of compliance, why it occurred and how future compliance will be improved;</w:t>
      </w:r>
    </w:p>
    <w:p w14:paraId="7BB34C47" w14:textId="42F86610"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conflicts of interest positions and how they were resolved (if at all); and</w:t>
      </w:r>
    </w:p>
    <w:p w14:paraId="288242B2" w14:textId="579A0F0F" w:rsidR="005037BC" w:rsidRPr="00804317"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804317">
        <w:rPr>
          <w:rFonts w:eastAsia="Times New Roman" w:cs="Times New Roman"/>
          <w:sz w:val="24"/>
          <w:szCs w:val="24"/>
        </w:rPr>
        <w:t xml:space="preserve">new and emerging </w:t>
      </w:r>
      <w:proofErr w:type="spellStart"/>
      <w:r w:rsidRPr="00804317">
        <w:rPr>
          <w:rFonts w:eastAsia="Times New Roman" w:cs="Times New Roman"/>
          <w:sz w:val="24"/>
          <w:szCs w:val="24"/>
        </w:rPr>
        <w:t>organisational</w:t>
      </w:r>
      <w:proofErr w:type="spellEnd"/>
      <w:r w:rsidRPr="00804317">
        <w:rPr>
          <w:rFonts w:eastAsia="Times New Roman" w:cs="Times New Roman"/>
          <w:sz w:val="24"/>
          <w:szCs w:val="24"/>
        </w:rPr>
        <w:t xml:space="preserve"> risks which threaten the achievement of </w:t>
      </w:r>
      <w:r w:rsidR="00AB4856">
        <w:rPr>
          <w:rFonts w:eastAsia="Times New Roman" w:cs="Times New Roman"/>
          <w:sz w:val="24"/>
          <w:szCs w:val="24"/>
        </w:rPr>
        <w:t xml:space="preserve">the </w:t>
      </w:r>
      <w:proofErr w:type="spellStart"/>
      <w:r w:rsidR="00AB4856">
        <w:rPr>
          <w:rFonts w:eastAsia="Times New Roman" w:cs="Times New Roman"/>
          <w:sz w:val="24"/>
          <w:szCs w:val="24"/>
        </w:rPr>
        <w:t>organisation’s</w:t>
      </w:r>
      <w:proofErr w:type="spellEnd"/>
      <w:r w:rsidR="00AB4856" w:rsidRPr="00804317">
        <w:rPr>
          <w:rFonts w:eastAsia="Times New Roman" w:cs="Times New Roman"/>
          <w:sz w:val="24"/>
          <w:szCs w:val="24"/>
        </w:rPr>
        <w:t xml:space="preserve"> </w:t>
      </w:r>
      <w:r w:rsidRPr="00804317">
        <w:rPr>
          <w:rFonts w:eastAsia="Times New Roman" w:cs="Times New Roman"/>
          <w:sz w:val="24"/>
          <w:szCs w:val="24"/>
        </w:rPr>
        <w:t>objectives, including its business continuity, and how these risks are being mitigated and managed.</w:t>
      </w:r>
    </w:p>
    <w:p w14:paraId="284566BB" w14:textId="5B5EB3CE" w:rsidR="005037BC" w:rsidRPr="000E6344" w:rsidRDefault="00E210DC" w:rsidP="003F3101">
      <w:pPr>
        <w:pStyle w:val="ListParagraph"/>
        <w:numPr>
          <w:ilvl w:val="0"/>
          <w:numId w:val="18"/>
        </w:numPr>
        <w:spacing w:before="360" w:line="360" w:lineRule="auto"/>
        <w:ind w:hanging="720"/>
        <w:contextualSpacing w:val="0"/>
        <w:jc w:val="both"/>
        <w:rPr>
          <w:rFonts w:eastAsia="Times New Roman" w:cs="Times New Roman"/>
          <w:sz w:val="24"/>
          <w:szCs w:val="24"/>
        </w:rPr>
      </w:pPr>
      <w:r w:rsidRPr="000E6344">
        <w:rPr>
          <w:rFonts w:eastAsia="Times New Roman" w:cs="Times New Roman"/>
          <w:sz w:val="24"/>
          <w:szCs w:val="24"/>
        </w:rPr>
        <w:lastRenderedPageBreak/>
        <w:t xml:space="preserve">The governing body should, in the </w:t>
      </w:r>
      <w:proofErr w:type="spellStart"/>
      <w:r w:rsidRPr="000E6344">
        <w:rPr>
          <w:rFonts w:eastAsia="Times New Roman" w:cs="Times New Roman"/>
          <w:sz w:val="24"/>
          <w:szCs w:val="24"/>
        </w:rPr>
        <w:t>organisation’s</w:t>
      </w:r>
      <w:proofErr w:type="spellEnd"/>
      <w:r w:rsidRPr="000E6344">
        <w:rPr>
          <w:rFonts w:eastAsia="Times New Roman" w:cs="Times New Roman"/>
          <w:sz w:val="24"/>
          <w:szCs w:val="24"/>
        </w:rPr>
        <w:t xml:space="preserve"> reports and disclosures (to stakeholders):-</w:t>
      </w:r>
    </w:p>
    <w:p w14:paraId="0982D307" w14:textId="7783B655" w:rsidR="005037BC" w:rsidRPr="000E6344"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0E6344">
        <w:rPr>
          <w:rFonts w:eastAsia="Times New Roman" w:cs="Times New Roman"/>
          <w:sz w:val="24"/>
          <w:szCs w:val="24"/>
        </w:rPr>
        <w:t>expressly identify potential and actual exposure</w:t>
      </w:r>
      <w:r w:rsidR="00542952">
        <w:rPr>
          <w:rFonts w:eastAsia="Times New Roman" w:cs="Times New Roman"/>
          <w:sz w:val="24"/>
          <w:szCs w:val="24"/>
        </w:rPr>
        <w:t>s</w:t>
      </w:r>
      <w:r w:rsidRPr="000E6344">
        <w:rPr>
          <w:rFonts w:eastAsia="Times New Roman" w:cs="Times New Roman"/>
          <w:sz w:val="24"/>
          <w:szCs w:val="24"/>
        </w:rPr>
        <w:t xml:space="preserve"> (including litigation) and in relation to the latter, estimate the exposure in monetary terms;</w:t>
      </w:r>
    </w:p>
    <w:p w14:paraId="7AE664C5" w14:textId="43C19C9A"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express confidence in the integrity of the information relied upon (by describing the assurance processes applied);</w:t>
      </w:r>
    </w:p>
    <w:p w14:paraId="73B4C05D" w14:textId="4C409A00"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 xml:space="preserve">maintain transparency, but within the limits of </w:t>
      </w:r>
      <w:r w:rsidR="00A72236">
        <w:rPr>
          <w:rFonts w:eastAsia="Times New Roman" w:cs="Times New Roman"/>
          <w:sz w:val="24"/>
          <w:szCs w:val="24"/>
        </w:rPr>
        <w:t>business</w:t>
      </w:r>
      <w:r w:rsidR="00A72236" w:rsidRPr="000E6344">
        <w:rPr>
          <w:rFonts w:eastAsia="Times New Roman" w:cs="Times New Roman"/>
          <w:sz w:val="24"/>
          <w:szCs w:val="24"/>
        </w:rPr>
        <w:t xml:space="preserve">’ </w:t>
      </w:r>
      <w:r w:rsidRPr="000E6344">
        <w:rPr>
          <w:rFonts w:eastAsia="Times New Roman" w:cs="Times New Roman"/>
          <w:sz w:val="24"/>
          <w:szCs w:val="24"/>
        </w:rPr>
        <w:t>confidentiality;</w:t>
      </w:r>
    </w:p>
    <w:p w14:paraId="7844B814" w14:textId="747166D9"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report on historic actions and outcomes as well as future intention</w:t>
      </w:r>
      <w:r w:rsidR="006B5A49">
        <w:rPr>
          <w:rFonts w:eastAsia="Times New Roman" w:cs="Times New Roman"/>
          <w:sz w:val="24"/>
          <w:szCs w:val="24"/>
        </w:rPr>
        <w:t>s</w:t>
      </w:r>
      <w:r w:rsidRPr="000E6344">
        <w:rPr>
          <w:rFonts w:eastAsia="Times New Roman" w:cs="Times New Roman"/>
          <w:sz w:val="24"/>
          <w:szCs w:val="24"/>
        </w:rPr>
        <w:t>;</w:t>
      </w:r>
    </w:p>
    <w:p w14:paraId="7F56C0B0" w14:textId="31A99CC7"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 xml:space="preserve">use the most appropriate reporting methodologies for the </w:t>
      </w:r>
      <w:proofErr w:type="spellStart"/>
      <w:r w:rsidRPr="000E6344">
        <w:rPr>
          <w:rFonts w:eastAsia="Times New Roman" w:cs="Times New Roman"/>
          <w:sz w:val="24"/>
          <w:szCs w:val="24"/>
        </w:rPr>
        <w:t>organisation</w:t>
      </w:r>
      <w:proofErr w:type="spellEnd"/>
      <w:r w:rsidRPr="000E6344">
        <w:rPr>
          <w:rFonts w:eastAsia="Times New Roman" w:cs="Times New Roman"/>
          <w:sz w:val="24"/>
          <w:szCs w:val="24"/>
        </w:rPr>
        <w:t>, given evolving trends and stakeholder expectations;</w:t>
      </w:r>
    </w:p>
    <w:p w14:paraId="3E2B0FA8" w14:textId="6560CCE3"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 xml:space="preserve">so far as is </w:t>
      </w:r>
      <w:r w:rsidR="006B5A49">
        <w:rPr>
          <w:rFonts w:eastAsia="Times New Roman" w:cs="Times New Roman"/>
          <w:sz w:val="24"/>
          <w:szCs w:val="24"/>
        </w:rPr>
        <w:t>reasonably practicable</w:t>
      </w:r>
      <w:r w:rsidRPr="000E6344">
        <w:rPr>
          <w:rFonts w:eastAsia="Times New Roman" w:cs="Times New Roman"/>
          <w:sz w:val="24"/>
          <w:szCs w:val="24"/>
        </w:rPr>
        <w:t>, exceed the minimum reporting and disclosure standards as required by law or convention; and</w:t>
      </w:r>
    </w:p>
    <w:p w14:paraId="15047348" w14:textId="4DA106F7" w:rsidR="005037BC" w:rsidRPr="000E634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0E6344">
        <w:rPr>
          <w:rFonts w:eastAsia="Times New Roman" w:cs="Times New Roman"/>
          <w:sz w:val="24"/>
          <w:szCs w:val="24"/>
        </w:rPr>
        <w:t xml:space="preserve">ensure that reported and disclosed information </w:t>
      </w:r>
      <w:r w:rsidR="00682908" w:rsidRPr="000E6344">
        <w:rPr>
          <w:rFonts w:eastAsia="Times New Roman" w:cs="Times New Roman"/>
          <w:sz w:val="24"/>
          <w:szCs w:val="24"/>
        </w:rPr>
        <w:t>is</w:t>
      </w:r>
      <w:r w:rsidRPr="000E6344">
        <w:rPr>
          <w:rFonts w:eastAsia="Times New Roman" w:cs="Times New Roman"/>
          <w:sz w:val="24"/>
          <w:szCs w:val="24"/>
        </w:rPr>
        <w:t xml:space="preserve"> material, reliable, understandable, accurate, balanced and timely.</w:t>
      </w:r>
    </w:p>
    <w:p w14:paraId="66C73D10" w14:textId="45047652" w:rsidR="005037BC" w:rsidRPr="000E6344" w:rsidRDefault="00E210DC" w:rsidP="003F3101">
      <w:pPr>
        <w:pStyle w:val="ListParagraph"/>
        <w:numPr>
          <w:ilvl w:val="0"/>
          <w:numId w:val="18"/>
        </w:numPr>
        <w:spacing w:before="360" w:line="360" w:lineRule="auto"/>
        <w:ind w:hanging="720"/>
        <w:contextualSpacing w:val="0"/>
        <w:jc w:val="both"/>
        <w:rPr>
          <w:rFonts w:eastAsia="Times New Roman" w:cs="Times New Roman"/>
          <w:sz w:val="24"/>
          <w:szCs w:val="24"/>
        </w:rPr>
      </w:pPr>
      <w:r w:rsidRPr="000E6344">
        <w:rPr>
          <w:rFonts w:eastAsia="Times New Roman" w:cs="Times New Roman"/>
          <w:sz w:val="24"/>
          <w:szCs w:val="24"/>
        </w:rPr>
        <w:t xml:space="preserve">The governing body should encourage and manage stakeholder engagement </w:t>
      </w:r>
      <w:r w:rsidR="00BA0E14">
        <w:rPr>
          <w:rFonts w:eastAsia="Times New Roman" w:cs="Times New Roman"/>
          <w:sz w:val="24"/>
          <w:szCs w:val="24"/>
        </w:rPr>
        <w:t xml:space="preserve">to facilitate </w:t>
      </w:r>
      <w:r w:rsidRPr="000E6344">
        <w:rPr>
          <w:rFonts w:eastAsia="Times New Roman" w:cs="Times New Roman"/>
          <w:sz w:val="24"/>
          <w:szCs w:val="24"/>
        </w:rPr>
        <w:t xml:space="preserve">orderly participation and meaningful use of stakeholder feedback </w:t>
      </w:r>
      <w:r w:rsidR="00625249">
        <w:rPr>
          <w:rFonts w:eastAsia="Times New Roman" w:cs="Times New Roman"/>
          <w:sz w:val="24"/>
          <w:szCs w:val="24"/>
        </w:rPr>
        <w:t xml:space="preserve">which would </w:t>
      </w:r>
      <w:r w:rsidRPr="000E6344">
        <w:rPr>
          <w:rFonts w:eastAsia="Times New Roman" w:cs="Times New Roman"/>
          <w:sz w:val="24"/>
          <w:szCs w:val="24"/>
        </w:rPr>
        <w:t>contribute to corporate sustainability.</w:t>
      </w:r>
    </w:p>
    <w:p w14:paraId="047E7997" w14:textId="77777777" w:rsidR="005037BC" w:rsidRDefault="00E210DC" w:rsidP="00D04624">
      <w:pPr>
        <w:spacing w:before="360" w:line="360" w:lineRule="auto"/>
        <w:jc w:val="both"/>
        <w:rPr>
          <w:rFonts w:eastAsia="Times New Roman" w:cs="Times New Roman"/>
          <w:b/>
          <w:sz w:val="24"/>
          <w:szCs w:val="24"/>
        </w:rPr>
      </w:pPr>
      <w:r>
        <w:rPr>
          <w:rFonts w:eastAsia="Times New Roman" w:cs="Times New Roman"/>
          <w:b/>
          <w:sz w:val="24"/>
          <w:szCs w:val="24"/>
        </w:rPr>
        <w:t>B-3(c) The Audit Committee (or its equivalent)</w:t>
      </w:r>
    </w:p>
    <w:p w14:paraId="030B431E" w14:textId="518C317B" w:rsidR="005037BC" w:rsidRPr="00D04624" w:rsidRDefault="00E210DC" w:rsidP="003F3101">
      <w:pPr>
        <w:pStyle w:val="ListParagraph"/>
        <w:numPr>
          <w:ilvl w:val="0"/>
          <w:numId w:val="19"/>
        </w:numPr>
        <w:spacing w:before="120" w:line="360" w:lineRule="auto"/>
        <w:ind w:hanging="720"/>
        <w:jc w:val="both"/>
        <w:rPr>
          <w:rFonts w:eastAsia="Times New Roman" w:cs="Times New Roman"/>
          <w:sz w:val="24"/>
          <w:szCs w:val="24"/>
        </w:rPr>
      </w:pPr>
      <w:r w:rsidRPr="00D04624">
        <w:rPr>
          <w:rFonts w:eastAsia="Times New Roman" w:cs="Times New Roman"/>
          <w:sz w:val="24"/>
          <w:szCs w:val="24"/>
        </w:rPr>
        <w:t>Accountability should be driven by the governing body and, for the most part, delegated to an audit committee and a risk management committee (or their equivalent) which is important for:-</w:t>
      </w:r>
    </w:p>
    <w:p w14:paraId="621A7E48" w14:textId="0E57D344" w:rsidR="005037BC" w:rsidRPr="00D04624" w:rsidRDefault="00E210DC" w:rsidP="003F3101">
      <w:pPr>
        <w:pStyle w:val="ListParagraph"/>
        <w:numPr>
          <w:ilvl w:val="1"/>
          <w:numId w:val="18"/>
        </w:numPr>
        <w:spacing w:before="120" w:line="360" w:lineRule="auto"/>
        <w:ind w:left="2160"/>
        <w:contextualSpacing w:val="0"/>
        <w:jc w:val="both"/>
        <w:rPr>
          <w:rFonts w:eastAsia="Times New Roman" w:cs="Times New Roman"/>
          <w:sz w:val="24"/>
          <w:szCs w:val="24"/>
        </w:rPr>
      </w:pPr>
      <w:r w:rsidRPr="00D04624">
        <w:rPr>
          <w:rFonts w:eastAsia="Times New Roman" w:cs="Times New Roman"/>
          <w:sz w:val="24"/>
          <w:szCs w:val="24"/>
        </w:rPr>
        <w:t xml:space="preserve">maintaining the </w:t>
      </w:r>
      <w:proofErr w:type="spellStart"/>
      <w:r w:rsidRPr="00D04624">
        <w:rPr>
          <w:rFonts w:eastAsia="Times New Roman" w:cs="Times New Roman"/>
          <w:sz w:val="24"/>
          <w:szCs w:val="24"/>
        </w:rPr>
        <w:t>organisation’s</w:t>
      </w:r>
      <w:proofErr w:type="spellEnd"/>
      <w:r w:rsidRPr="00D04624">
        <w:rPr>
          <w:rFonts w:eastAsia="Times New Roman" w:cs="Times New Roman"/>
          <w:sz w:val="24"/>
          <w:szCs w:val="24"/>
        </w:rPr>
        <w:t xml:space="preserve"> financial stability;</w:t>
      </w:r>
    </w:p>
    <w:p w14:paraId="2D6B8CB1" w14:textId="24EC5C7B" w:rsidR="005037BC" w:rsidRPr="00D0462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lastRenderedPageBreak/>
        <w:t>gaining the trust and confidence of investors and stakeholders;</w:t>
      </w:r>
    </w:p>
    <w:p w14:paraId="12012870" w14:textId="727B0ECA" w:rsidR="005037BC" w:rsidRPr="00D0462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 xml:space="preserve">understanding how the </w:t>
      </w:r>
      <w:proofErr w:type="spellStart"/>
      <w:r w:rsidRPr="00D04624">
        <w:rPr>
          <w:rFonts w:eastAsia="Times New Roman" w:cs="Times New Roman"/>
          <w:sz w:val="24"/>
          <w:szCs w:val="24"/>
        </w:rPr>
        <w:t>organisation</w:t>
      </w:r>
      <w:proofErr w:type="spellEnd"/>
      <w:r w:rsidRPr="00D04624">
        <w:rPr>
          <w:rFonts w:eastAsia="Times New Roman" w:cs="Times New Roman"/>
          <w:sz w:val="24"/>
          <w:szCs w:val="24"/>
        </w:rPr>
        <w:t xml:space="preserve"> can achieve better financial results together with improved corporate governance;</w:t>
      </w:r>
    </w:p>
    <w:p w14:paraId="517904C3" w14:textId="215A874D" w:rsidR="005037BC" w:rsidRPr="00D0462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managing key risks; and</w:t>
      </w:r>
    </w:p>
    <w:p w14:paraId="2AB88FE6" w14:textId="413DBBAB" w:rsidR="005037BC" w:rsidRPr="00D04624" w:rsidRDefault="00E210DC" w:rsidP="003F3101">
      <w:pPr>
        <w:pStyle w:val="ListParagraph"/>
        <w:numPr>
          <w:ilvl w:val="1"/>
          <w:numId w:val="18"/>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supporting accountability within the organization.</w:t>
      </w:r>
    </w:p>
    <w:p w14:paraId="057522FB" w14:textId="74AB8C44" w:rsidR="005037BC" w:rsidRPr="00D04624" w:rsidRDefault="00E210DC" w:rsidP="00DA0695">
      <w:pPr>
        <w:pStyle w:val="ListParagraph"/>
        <w:numPr>
          <w:ilvl w:val="0"/>
          <w:numId w:val="19"/>
        </w:numPr>
        <w:spacing w:before="360" w:line="360" w:lineRule="auto"/>
        <w:ind w:hanging="720"/>
        <w:contextualSpacing w:val="0"/>
        <w:jc w:val="both"/>
        <w:rPr>
          <w:rFonts w:eastAsia="Times New Roman" w:cs="Times New Roman"/>
          <w:sz w:val="24"/>
          <w:szCs w:val="24"/>
        </w:rPr>
      </w:pPr>
      <w:r w:rsidRPr="00D04624">
        <w:rPr>
          <w:rFonts w:eastAsia="Times New Roman" w:cs="Times New Roman"/>
          <w:sz w:val="24"/>
          <w:szCs w:val="24"/>
        </w:rPr>
        <w:t>The audit committee will assist the governing body in overseeing and making recommendations in relation to:-</w:t>
      </w:r>
    </w:p>
    <w:p w14:paraId="79CBA20A" w14:textId="2F0EA93E" w:rsidR="005037BC" w:rsidRPr="00D04624" w:rsidRDefault="00E210DC" w:rsidP="003F3101">
      <w:pPr>
        <w:pStyle w:val="ListParagraph"/>
        <w:numPr>
          <w:ilvl w:val="1"/>
          <w:numId w:val="19"/>
        </w:numPr>
        <w:spacing w:before="120" w:line="360" w:lineRule="auto"/>
        <w:ind w:left="2160"/>
        <w:contextualSpacing w:val="0"/>
        <w:jc w:val="both"/>
        <w:rPr>
          <w:rFonts w:eastAsia="Times New Roman" w:cs="Times New Roman"/>
          <w:sz w:val="24"/>
          <w:szCs w:val="24"/>
        </w:rPr>
      </w:pPr>
      <w:r w:rsidRPr="00D04624">
        <w:rPr>
          <w:rFonts w:eastAsia="Times New Roman" w:cs="Times New Roman"/>
          <w:sz w:val="24"/>
          <w:szCs w:val="24"/>
        </w:rPr>
        <w:t xml:space="preserve">the integrity of the </w:t>
      </w:r>
      <w:proofErr w:type="spellStart"/>
      <w:r w:rsidRPr="00D04624">
        <w:rPr>
          <w:rFonts w:eastAsia="Times New Roman" w:cs="Times New Roman"/>
          <w:sz w:val="24"/>
          <w:szCs w:val="24"/>
        </w:rPr>
        <w:t>organisation’s</w:t>
      </w:r>
      <w:proofErr w:type="spellEnd"/>
      <w:r w:rsidRPr="00D04624">
        <w:rPr>
          <w:rFonts w:eastAsia="Times New Roman" w:cs="Times New Roman"/>
          <w:sz w:val="24"/>
          <w:szCs w:val="24"/>
        </w:rPr>
        <w:t xml:space="preserve"> financial statements and the accounting and financial reporting processes and financial statement audits;</w:t>
      </w:r>
    </w:p>
    <w:p w14:paraId="141455F1" w14:textId="796AEFFC" w:rsidR="005037BC" w:rsidRPr="00D04624" w:rsidRDefault="00E210DC" w:rsidP="003F3101">
      <w:pPr>
        <w:pStyle w:val="ListParagraph"/>
        <w:numPr>
          <w:ilvl w:val="1"/>
          <w:numId w:val="19"/>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compliance with legal and regulatory requirements;</w:t>
      </w:r>
    </w:p>
    <w:p w14:paraId="6B31BF36" w14:textId="29FEE28A" w:rsidR="005037BC" w:rsidRPr="00D04624" w:rsidRDefault="00E210DC" w:rsidP="003F3101">
      <w:pPr>
        <w:pStyle w:val="ListParagraph"/>
        <w:numPr>
          <w:ilvl w:val="1"/>
          <w:numId w:val="19"/>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(for public companies) its independent auditor’s qualifications and independence; and</w:t>
      </w:r>
    </w:p>
    <w:p w14:paraId="6E817173" w14:textId="30DC2E0A" w:rsidR="005037BC" w:rsidRPr="00D04624" w:rsidRDefault="00E210DC" w:rsidP="003F3101">
      <w:pPr>
        <w:pStyle w:val="ListParagraph"/>
        <w:numPr>
          <w:ilvl w:val="1"/>
          <w:numId w:val="19"/>
        </w:numPr>
        <w:spacing w:before="240" w:line="360" w:lineRule="auto"/>
        <w:ind w:left="2160"/>
        <w:contextualSpacing w:val="0"/>
        <w:jc w:val="both"/>
        <w:rPr>
          <w:rFonts w:eastAsia="Times New Roman" w:cs="Times New Roman"/>
          <w:sz w:val="24"/>
          <w:szCs w:val="24"/>
        </w:rPr>
      </w:pPr>
      <w:r w:rsidRPr="00D04624">
        <w:rPr>
          <w:rFonts w:eastAsia="Times New Roman" w:cs="Times New Roman"/>
          <w:sz w:val="24"/>
          <w:szCs w:val="24"/>
        </w:rPr>
        <w:t xml:space="preserve">the performance of the </w:t>
      </w:r>
      <w:proofErr w:type="spellStart"/>
      <w:r w:rsidRPr="00D04624">
        <w:rPr>
          <w:rFonts w:eastAsia="Times New Roman" w:cs="Times New Roman"/>
          <w:sz w:val="24"/>
          <w:szCs w:val="24"/>
        </w:rPr>
        <w:t>organisation’s</w:t>
      </w:r>
      <w:proofErr w:type="spellEnd"/>
      <w:r w:rsidRPr="00D04624">
        <w:rPr>
          <w:rFonts w:eastAsia="Times New Roman" w:cs="Times New Roman"/>
          <w:sz w:val="24"/>
          <w:szCs w:val="24"/>
        </w:rPr>
        <w:t xml:space="preserve"> independent auditor and internal audit function.</w:t>
      </w:r>
    </w:p>
    <w:p w14:paraId="76EA4C46" w14:textId="49232E48" w:rsidR="005037BC" w:rsidRPr="00D04624" w:rsidRDefault="00E210DC" w:rsidP="003F3101">
      <w:pPr>
        <w:pStyle w:val="ListParagraph"/>
        <w:numPr>
          <w:ilvl w:val="0"/>
          <w:numId w:val="19"/>
        </w:numPr>
        <w:spacing w:before="360" w:line="360" w:lineRule="auto"/>
        <w:ind w:hanging="720"/>
        <w:contextualSpacing w:val="0"/>
        <w:jc w:val="both"/>
        <w:rPr>
          <w:rFonts w:eastAsia="Times New Roman" w:cs="Times New Roman"/>
          <w:sz w:val="24"/>
          <w:szCs w:val="24"/>
        </w:rPr>
      </w:pPr>
      <w:r w:rsidRPr="00D04624">
        <w:rPr>
          <w:rFonts w:eastAsia="Times New Roman" w:cs="Times New Roman"/>
          <w:sz w:val="24"/>
          <w:szCs w:val="24"/>
        </w:rPr>
        <w:t>The audit committee should be given the authority to meet with and seek any information it requires from employees, officers, directors or external parties.</w:t>
      </w:r>
    </w:p>
    <w:p w14:paraId="157D113E" w14:textId="39ACC9F1" w:rsidR="005037BC" w:rsidRPr="00D04624" w:rsidRDefault="00E210DC" w:rsidP="003F3101">
      <w:pPr>
        <w:pStyle w:val="ListParagraph"/>
        <w:numPr>
          <w:ilvl w:val="0"/>
          <w:numId w:val="19"/>
        </w:numPr>
        <w:spacing w:before="360" w:line="360" w:lineRule="auto"/>
        <w:ind w:hanging="720"/>
        <w:contextualSpacing w:val="0"/>
        <w:jc w:val="both"/>
        <w:rPr>
          <w:rFonts w:eastAsia="Times New Roman" w:cs="Times New Roman"/>
          <w:sz w:val="24"/>
          <w:szCs w:val="24"/>
        </w:rPr>
      </w:pPr>
      <w:r w:rsidRPr="00D04624">
        <w:rPr>
          <w:rFonts w:eastAsia="Times New Roman" w:cs="Times New Roman"/>
          <w:sz w:val="24"/>
          <w:szCs w:val="24"/>
        </w:rPr>
        <w:t>The audit committee, in order to properly discharge its functions and duties, should:-</w:t>
      </w:r>
    </w:p>
    <w:p w14:paraId="7A0B3C14" w14:textId="1ABFD315" w:rsidR="005037BC" w:rsidRPr="00355E7A" w:rsidRDefault="00E210DC" w:rsidP="00C5398B">
      <w:pPr>
        <w:pStyle w:val="ListParagraph"/>
        <w:numPr>
          <w:ilvl w:val="1"/>
          <w:numId w:val="19"/>
        </w:numPr>
        <w:spacing w:before="120" w:line="360" w:lineRule="auto"/>
        <w:ind w:left="2160"/>
        <w:contextualSpacing w:val="0"/>
        <w:jc w:val="both"/>
        <w:rPr>
          <w:rFonts w:eastAsia="Times New Roman" w:cs="Times New Roman"/>
          <w:sz w:val="24"/>
          <w:szCs w:val="24"/>
        </w:rPr>
      </w:pPr>
      <w:r w:rsidRPr="00355E7A">
        <w:rPr>
          <w:rFonts w:eastAsia="Times New Roman" w:cs="Times New Roman"/>
          <w:sz w:val="24"/>
          <w:szCs w:val="24"/>
        </w:rPr>
        <w:t>be properly resourced and compensated (including for advisors retained by the audit committee);</w:t>
      </w:r>
    </w:p>
    <w:p w14:paraId="1C0CD330" w14:textId="2943ABD6"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comprise members with relevant qualifications who meet the applicable standards of independence (as determined by the governing body);</w:t>
      </w:r>
    </w:p>
    <w:p w14:paraId="330E9F19" w14:textId="7B3FFA7D"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lastRenderedPageBreak/>
        <w:t>have at least one (1) member who qualifies as an audit expert;</w:t>
      </w:r>
    </w:p>
    <w:p w14:paraId="52FA4092" w14:textId="176F1406"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be provided with annual continuing education and training in financial reporting and other relevant subject-matter areas;</w:t>
      </w:r>
    </w:p>
    <w:p w14:paraId="658C0D9C" w14:textId="0FDDB8A9"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 xml:space="preserve">meet at least quarterly, but may meet more frequently as determined by the committee convener, who will prepare the agenda for the committee’s meeting and arrange briefing material for the committee as far in advance of the meeting as </w:t>
      </w:r>
      <w:r w:rsidR="00B1172D">
        <w:rPr>
          <w:rFonts w:eastAsia="Times New Roman" w:cs="Times New Roman"/>
          <w:sz w:val="24"/>
          <w:szCs w:val="24"/>
        </w:rPr>
        <w:t>reasona</w:t>
      </w:r>
      <w:r w:rsidR="00036B8A">
        <w:rPr>
          <w:rFonts w:eastAsia="Times New Roman" w:cs="Times New Roman"/>
          <w:sz w:val="24"/>
          <w:szCs w:val="24"/>
        </w:rPr>
        <w:t xml:space="preserve">bly </w:t>
      </w:r>
      <w:r w:rsidRPr="00355E7A">
        <w:rPr>
          <w:rFonts w:eastAsia="Times New Roman" w:cs="Times New Roman"/>
          <w:sz w:val="24"/>
          <w:szCs w:val="24"/>
        </w:rPr>
        <w:t>practicable;</w:t>
      </w:r>
    </w:p>
    <w:p w14:paraId="48F2FB14" w14:textId="1B15F754"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ensure that each regularly scheduled meeting concludes with an executive session of the committee, absent members of management;</w:t>
      </w:r>
    </w:p>
    <w:p w14:paraId="2C970D34" w14:textId="26E15600"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foster open communication and meet periodically with management, the director of the internal audit function and the independent auditor in separate executive meetings;</w:t>
      </w:r>
    </w:p>
    <w:p w14:paraId="39E23CB0" w14:textId="007F0818"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 xml:space="preserve">meet with the independent auditor and management to discuss the annual audited financial statements and quarterly financial statements, including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disclosures;</w:t>
      </w:r>
    </w:p>
    <w:p w14:paraId="373EF9A4" w14:textId="2AA32E90"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review and advise on the selection and removal of the internal auditor;</w:t>
      </w:r>
    </w:p>
    <w:p w14:paraId="05FBC9EB" w14:textId="55D7F4C0"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review the activities and organizational structure of the internal audit function, as well as the qualifications of its personnel;</w:t>
      </w:r>
    </w:p>
    <w:p w14:paraId="277DFED6" w14:textId="07B7B08A"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annually, review and recommend changes (if any) to the internal audit charter.</w:t>
      </w:r>
    </w:p>
    <w:p w14:paraId="27A60FA4" w14:textId="6AB6EB64"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lastRenderedPageBreak/>
        <w:t>periodically review, with the internal auditor, any significant difficulties, disagreements with management or scope restrictions encountered in the course of administering the audit function;</w:t>
      </w:r>
    </w:p>
    <w:p w14:paraId="28B2CD63" w14:textId="14C23295"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periodically review the internal audit function’s responsibility, budget and staffing with the independent auditor;</w:t>
      </w:r>
    </w:p>
    <w:p w14:paraId="6E7E1B64" w14:textId="7696E345"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report regularly to the governing body regarding the execution of the audit committee’s duties and responsibilities, activities, any issues encountered, and related recommendations;</w:t>
      </w:r>
    </w:p>
    <w:p w14:paraId="76EDAFA7" w14:textId="5FC7A754" w:rsidR="005037BC" w:rsidRPr="00355E7A" w:rsidRDefault="00C5398B" w:rsidP="003F3101">
      <w:pPr>
        <w:pStyle w:val="ListParagraph"/>
        <w:numPr>
          <w:ilvl w:val="1"/>
          <w:numId w:val="19"/>
        </w:numPr>
        <w:spacing w:before="360" w:line="360" w:lineRule="auto"/>
        <w:ind w:left="2160"/>
        <w:contextualSpacing w:val="0"/>
        <w:jc w:val="both"/>
        <w:rPr>
          <w:rFonts w:eastAsia="Times New Roman" w:cs="Times New Roman"/>
          <w:sz w:val="24"/>
          <w:szCs w:val="24"/>
        </w:rPr>
      </w:pPr>
      <w:r>
        <w:rPr>
          <w:rFonts w:eastAsia="Times New Roman" w:cs="Times New Roman"/>
          <w:sz w:val="24"/>
          <w:szCs w:val="24"/>
        </w:rPr>
        <w:t>r</w:t>
      </w:r>
      <w:r w:rsidR="00E210DC" w:rsidRPr="00355E7A">
        <w:rPr>
          <w:rFonts w:eastAsia="Times New Roman" w:cs="Times New Roman"/>
          <w:sz w:val="24"/>
          <w:szCs w:val="24"/>
        </w:rPr>
        <w:t xml:space="preserve">eview the </w:t>
      </w:r>
      <w:proofErr w:type="spellStart"/>
      <w:r w:rsidR="00E210DC" w:rsidRPr="00355E7A">
        <w:rPr>
          <w:rFonts w:eastAsia="Times New Roman" w:cs="Times New Roman"/>
          <w:sz w:val="24"/>
          <w:szCs w:val="24"/>
        </w:rPr>
        <w:t>organisation's</w:t>
      </w:r>
      <w:proofErr w:type="spellEnd"/>
      <w:r w:rsidR="00E210DC" w:rsidRPr="00355E7A">
        <w:rPr>
          <w:rFonts w:eastAsia="Times New Roman" w:cs="Times New Roman"/>
          <w:sz w:val="24"/>
          <w:szCs w:val="24"/>
        </w:rPr>
        <w:t xml:space="preserve"> audited financial statements and recommend their inclusion in the annual report;</w:t>
      </w:r>
    </w:p>
    <w:p w14:paraId="1778A244" w14:textId="15143D9E" w:rsidR="005037BC" w:rsidRPr="000277EF"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0277EF">
        <w:rPr>
          <w:rFonts w:eastAsia="Times New Roman" w:cs="Times New Roman"/>
          <w:sz w:val="24"/>
          <w:szCs w:val="24"/>
        </w:rPr>
        <w:t>discuss with the independent auditor the internal audit function and the extent to which changes or improvements in financial or accounting practices have been implemented;</w:t>
      </w:r>
    </w:p>
    <w:p w14:paraId="09F5C347" w14:textId="467E2DC9"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 xml:space="preserve">review with management,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finance function, including its budget, organization and quality of personnel;</w:t>
      </w:r>
    </w:p>
    <w:p w14:paraId="34513397" w14:textId="42D3C228"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conduct an annual performance assessment relative to the audit committee’s purpose, duties and responsibilities; and</w:t>
      </w:r>
    </w:p>
    <w:p w14:paraId="2A34F58F" w14:textId="0D7E2657" w:rsidR="005037BC" w:rsidRPr="00355E7A" w:rsidRDefault="00E210DC" w:rsidP="003F3101">
      <w:pPr>
        <w:pStyle w:val="ListParagraph"/>
        <w:numPr>
          <w:ilvl w:val="1"/>
          <w:numId w:val="19"/>
        </w:numPr>
        <w:spacing w:before="360" w:line="360" w:lineRule="auto"/>
        <w:ind w:left="2160"/>
        <w:contextualSpacing w:val="0"/>
        <w:jc w:val="both"/>
        <w:rPr>
          <w:rFonts w:eastAsia="Times New Roman" w:cs="Times New Roman"/>
          <w:sz w:val="24"/>
          <w:szCs w:val="24"/>
        </w:rPr>
      </w:pPr>
      <w:r w:rsidRPr="00355E7A">
        <w:rPr>
          <w:rFonts w:eastAsia="Times New Roman" w:cs="Times New Roman"/>
          <w:sz w:val="24"/>
          <w:szCs w:val="24"/>
        </w:rPr>
        <w:t xml:space="preserve">perform any other activities consistent with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by-laws, charters or constitution or as the governing body or audit committee determines necessary or appropriate. </w:t>
      </w:r>
    </w:p>
    <w:p w14:paraId="39F4933B" w14:textId="1FB343B9" w:rsidR="005037BC" w:rsidRDefault="00E210DC" w:rsidP="00355E7A">
      <w:pPr>
        <w:spacing w:before="360" w:line="360" w:lineRule="auto"/>
        <w:jc w:val="both"/>
        <w:rPr>
          <w:rFonts w:eastAsia="Times New Roman" w:cs="Times New Roman"/>
          <w:b/>
          <w:sz w:val="24"/>
          <w:szCs w:val="24"/>
        </w:rPr>
      </w:pPr>
      <w:r>
        <w:rPr>
          <w:rFonts w:eastAsia="Times New Roman" w:cs="Times New Roman"/>
          <w:b/>
          <w:sz w:val="24"/>
          <w:szCs w:val="24"/>
        </w:rPr>
        <w:t>B-3(d) Independent Auditor</w:t>
      </w:r>
    </w:p>
    <w:p w14:paraId="76C1053D" w14:textId="333BA4BB" w:rsidR="005037BC" w:rsidRPr="00355E7A" w:rsidRDefault="00E210DC" w:rsidP="003F3101">
      <w:pPr>
        <w:pStyle w:val="ListParagraph"/>
        <w:numPr>
          <w:ilvl w:val="0"/>
          <w:numId w:val="20"/>
        </w:numPr>
        <w:spacing w:before="120" w:line="360" w:lineRule="auto"/>
        <w:ind w:left="720" w:hanging="720"/>
        <w:jc w:val="both"/>
        <w:rPr>
          <w:rFonts w:eastAsia="Times New Roman" w:cs="Times New Roman"/>
          <w:sz w:val="24"/>
          <w:szCs w:val="24"/>
        </w:rPr>
      </w:pPr>
      <w:r w:rsidRPr="00355E7A">
        <w:rPr>
          <w:rFonts w:eastAsia="Times New Roman" w:cs="Times New Roman"/>
          <w:sz w:val="24"/>
          <w:szCs w:val="24"/>
        </w:rPr>
        <w:t xml:space="preserve">The governing body shall appoint an independent auditor </w:t>
      </w:r>
      <w:r w:rsidR="009921EE">
        <w:rPr>
          <w:rFonts w:eastAsia="Times New Roman" w:cs="Times New Roman"/>
          <w:sz w:val="24"/>
          <w:szCs w:val="24"/>
        </w:rPr>
        <w:t>and</w:t>
      </w:r>
      <w:r w:rsidRPr="00355E7A">
        <w:rPr>
          <w:rFonts w:eastAsia="Times New Roman" w:cs="Times New Roman"/>
          <w:sz w:val="24"/>
          <w:szCs w:val="24"/>
        </w:rPr>
        <w:t>:-</w:t>
      </w:r>
    </w:p>
    <w:p w14:paraId="65F2E7F3" w14:textId="54F8C1E7" w:rsidR="005037BC" w:rsidRPr="00C50363" w:rsidRDefault="00E210DC" w:rsidP="00C50363">
      <w:pPr>
        <w:pStyle w:val="ListParagraph"/>
        <w:numPr>
          <w:ilvl w:val="1"/>
          <w:numId w:val="20"/>
        </w:numPr>
        <w:spacing w:before="120" w:line="360" w:lineRule="auto"/>
        <w:ind w:hanging="720"/>
        <w:contextualSpacing w:val="0"/>
        <w:jc w:val="both"/>
        <w:rPr>
          <w:rFonts w:eastAsia="Times New Roman" w:cs="Times New Roman"/>
          <w:sz w:val="24"/>
          <w:szCs w:val="24"/>
        </w:rPr>
      </w:pPr>
      <w:r w:rsidRPr="00C50363">
        <w:rPr>
          <w:rFonts w:eastAsia="Times New Roman" w:cs="Times New Roman"/>
          <w:sz w:val="24"/>
          <w:szCs w:val="24"/>
        </w:rPr>
        <w:lastRenderedPageBreak/>
        <w:t>oversee the work performed by the independent auditor retained for the purpose of preparing or issuing an audit report or related work;</w:t>
      </w:r>
    </w:p>
    <w:p w14:paraId="32B9399C" w14:textId="418A0164" w:rsidR="005037BC" w:rsidRPr="00355E7A" w:rsidRDefault="00E210DC" w:rsidP="003F3101">
      <w:pPr>
        <w:pStyle w:val="ListParagraph"/>
        <w:numPr>
          <w:ilvl w:val="1"/>
          <w:numId w:val="20"/>
        </w:numPr>
        <w:spacing w:before="240" w:line="360" w:lineRule="auto"/>
        <w:ind w:hanging="720"/>
        <w:contextualSpacing w:val="0"/>
        <w:jc w:val="both"/>
        <w:rPr>
          <w:rFonts w:eastAsia="Times New Roman" w:cs="Times New Roman"/>
          <w:sz w:val="24"/>
          <w:szCs w:val="24"/>
        </w:rPr>
      </w:pPr>
      <w:r w:rsidRPr="00355E7A">
        <w:rPr>
          <w:rFonts w:eastAsia="Times New Roman" w:cs="Times New Roman"/>
          <w:sz w:val="24"/>
          <w:szCs w:val="24"/>
        </w:rPr>
        <w:t xml:space="preserve">review the performance and independence of the independent auditor and </w:t>
      </w:r>
      <w:r w:rsidR="00B12611">
        <w:rPr>
          <w:rFonts w:eastAsia="Times New Roman" w:cs="Times New Roman"/>
          <w:sz w:val="24"/>
          <w:szCs w:val="24"/>
        </w:rPr>
        <w:t xml:space="preserve">recommend the </w:t>
      </w:r>
      <w:r w:rsidRPr="00355E7A">
        <w:rPr>
          <w:rFonts w:eastAsia="Times New Roman" w:cs="Times New Roman"/>
          <w:sz w:val="24"/>
          <w:szCs w:val="24"/>
        </w:rPr>
        <w:t>remov</w:t>
      </w:r>
      <w:r w:rsidR="00B12611">
        <w:rPr>
          <w:rFonts w:eastAsia="Times New Roman" w:cs="Times New Roman"/>
          <w:sz w:val="24"/>
          <w:szCs w:val="24"/>
        </w:rPr>
        <w:t>al of</w:t>
      </w:r>
      <w:r w:rsidRPr="00355E7A">
        <w:rPr>
          <w:rFonts w:eastAsia="Times New Roman" w:cs="Times New Roman"/>
          <w:sz w:val="24"/>
          <w:szCs w:val="24"/>
        </w:rPr>
        <w:t xml:space="preserve"> the independent auditor </w:t>
      </w:r>
      <w:r w:rsidR="00B12611">
        <w:rPr>
          <w:rFonts w:eastAsia="Times New Roman" w:cs="Times New Roman"/>
          <w:sz w:val="24"/>
          <w:szCs w:val="24"/>
        </w:rPr>
        <w:t xml:space="preserve">to the shareholders, </w:t>
      </w:r>
      <w:r w:rsidRPr="00355E7A">
        <w:rPr>
          <w:rFonts w:eastAsia="Times New Roman" w:cs="Times New Roman"/>
          <w:sz w:val="24"/>
          <w:szCs w:val="24"/>
        </w:rPr>
        <w:t>if circumstances warrant;</w:t>
      </w:r>
    </w:p>
    <w:p w14:paraId="06E3D178" w14:textId="666437BC" w:rsidR="005037BC" w:rsidRPr="00355E7A" w:rsidRDefault="00141CE5" w:rsidP="003F3101">
      <w:pPr>
        <w:pStyle w:val="ListParagraph"/>
        <w:numPr>
          <w:ilvl w:val="1"/>
          <w:numId w:val="20"/>
        </w:numPr>
        <w:spacing w:before="240" w:line="360" w:lineRule="auto"/>
        <w:ind w:hanging="720"/>
        <w:contextualSpacing w:val="0"/>
        <w:jc w:val="both"/>
        <w:rPr>
          <w:rFonts w:eastAsia="Times New Roman" w:cs="Times New Roman"/>
          <w:sz w:val="24"/>
          <w:szCs w:val="24"/>
        </w:rPr>
      </w:pPr>
      <w:r>
        <w:rPr>
          <w:rFonts w:eastAsia="Times New Roman" w:cs="Times New Roman"/>
          <w:sz w:val="24"/>
          <w:szCs w:val="24"/>
        </w:rPr>
        <w:t xml:space="preserve">ensure that the independent auditor </w:t>
      </w:r>
      <w:r w:rsidR="00E210DC" w:rsidRPr="00355E7A">
        <w:rPr>
          <w:rFonts w:eastAsia="Times New Roman" w:cs="Times New Roman"/>
          <w:sz w:val="24"/>
          <w:szCs w:val="24"/>
        </w:rPr>
        <w:t>report</w:t>
      </w:r>
      <w:r>
        <w:rPr>
          <w:rFonts w:eastAsia="Times New Roman" w:cs="Times New Roman"/>
          <w:sz w:val="24"/>
          <w:szCs w:val="24"/>
        </w:rPr>
        <w:t>s</w:t>
      </w:r>
      <w:r w:rsidR="00E210DC" w:rsidRPr="00355E7A">
        <w:rPr>
          <w:rFonts w:eastAsia="Times New Roman" w:cs="Times New Roman"/>
          <w:sz w:val="24"/>
          <w:szCs w:val="24"/>
        </w:rPr>
        <w:t xml:space="preserve"> directly to the audit committee to permit the audit committee’s oversight of the resolution of any emerging disagreements between management and the independent auditor; and</w:t>
      </w:r>
    </w:p>
    <w:p w14:paraId="6CE79A1E" w14:textId="2DBB2268" w:rsidR="005037BC" w:rsidRPr="00355E7A" w:rsidRDefault="00E210DC" w:rsidP="003F3101">
      <w:pPr>
        <w:pStyle w:val="ListParagraph"/>
        <w:numPr>
          <w:ilvl w:val="1"/>
          <w:numId w:val="20"/>
        </w:numPr>
        <w:spacing w:before="240" w:line="360" w:lineRule="auto"/>
        <w:ind w:hanging="720"/>
        <w:contextualSpacing w:val="0"/>
        <w:jc w:val="both"/>
        <w:rPr>
          <w:rFonts w:eastAsia="Times New Roman" w:cs="Times New Roman"/>
          <w:sz w:val="24"/>
          <w:szCs w:val="24"/>
        </w:rPr>
      </w:pPr>
      <w:r w:rsidRPr="00355E7A">
        <w:rPr>
          <w:rFonts w:eastAsia="Times New Roman" w:cs="Times New Roman"/>
          <w:sz w:val="24"/>
          <w:szCs w:val="24"/>
        </w:rPr>
        <w:t>actively engage in dialogue with the independent auditor with respect to any disclosed relationships or services that may affect the independence and objectivity of the auditor and take appropriate actions to oversee the independence of the independent auditor.</w:t>
      </w:r>
    </w:p>
    <w:p w14:paraId="0C107394" w14:textId="7D47D04E" w:rsidR="005037BC" w:rsidRPr="00355E7A" w:rsidRDefault="00E210DC" w:rsidP="003F3101">
      <w:pPr>
        <w:pStyle w:val="ListParagraph"/>
        <w:numPr>
          <w:ilvl w:val="0"/>
          <w:numId w:val="20"/>
        </w:numPr>
        <w:spacing w:before="360" w:line="360" w:lineRule="auto"/>
        <w:ind w:hanging="720"/>
        <w:contextualSpacing w:val="0"/>
        <w:jc w:val="both"/>
        <w:rPr>
          <w:rFonts w:eastAsia="Times New Roman" w:cs="Times New Roman"/>
          <w:sz w:val="24"/>
          <w:szCs w:val="24"/>
        </w:rPr>
      </w:pPr>
      <w:r w:rsidRPr="00355E7A">
        <w:rPr>
          <w:rFonts w:eastAsia="Times New Roman" w:cs="Times New Roman"/>
          <w:sz w:val="24"/>
          <w:szCs w:val="24"/>
        </w:rPr>
        <w:t xml:space="preserve">the governing body shall, at all times, safeguard the independence of the auditor and to this end, should ensure that adequate measures are in place, including </w:t>
      </w:r>
      <w:r w:rsidR="00C50363">
        <w:rPr>
          <w:rFonts w:eastAsia="Times New Roman" w:cs="Times New Roman"/>
          <w:sz w:val="24"/>
          <w:szCs w:val="24"/>
        </w:rPr>
        <w:t>(</w:t>
      </w:r>
      <w:r w:rsidRPr="00355E7A">
        <w:rPr>
          <w:rFonts w:eastAsia="Times New Roman" w:cs="Times New Roman"/>
          <w:sz w:val="24"/>
          <w:szCs w:val="24"/>
        </w:rPr>
        <w:t>but not limited</w:t>
      </w:r>
      <w:r w:rsidR="005C0C59">
        <w:rPr>
          <w:rFonts w:eastAsia="Times New Roman" w:cs="Times New Roman"/>
          <w:sz w:val="24"/>
          <w:szCs w:val="24"/>
        </w:rPr>
        <w:t xml:space="preserve"> to</w:t>
      </w:r>
      <w:r w:rsidR="00C50363">
        <w:rPr>
          <w:rFonts w:eastAsia="Times New Roman" w:cs="Times New Roman"/>
          <w:sz w:val="24"/>
          <w:szCs w:val="24"/>
        </w:rPr>
        <w:t>)</w:t>
      </w:r>
      <w:r w:rsidRPr="00355E7A">
        <w:rPr>
          <w:rFonts w:eastAsia="Times New Roman" w:cs="Times New Roman"/>
          <w:sz w:val="24"/>
          <w:szCs w:val="24"/>
        </w:rPr>
        <w:t xml:space="preserve"> policies regarding the conduct of non-audit services and auditor rotation.</w:t>
      </w:r>
    </w:p>
    <w:p w14:paraId="0DB732AF" w14:textId="77777777" w:rsidR="005037BC" w:rsidRDefault="00E210DC" w:rsidP="00355E7A">
      <w:pPr>
        <w:spacing w:before="360" w:line="360" w:lineRule="auto"/>
        <w:rPr>
          <w:rFonts w:eastAsia="Times New Roman" w:cs="Times New Roman"/>
          <w:b/>
          <w:sz w:val="24"/>
          <w:szCs w:val="24"/>
        </w:rPr>
      </w:pPr>
      <w:r>
        <w:rPr>
          <w:rFonts w:eastAsia="Times New Roman" w:cs="Times New Roman"/>
          <w:b/>
          <w:sz w:val="24"/>
          <w:szCs w:val="24"/>
        </w:rPr>
        <w:t>B-3(e) Financial Reporting Processes, Accounting Policies and Internal Control</w:t>
      </w:r>
    </w:p>
    <w:p w14:paraId="482017F3" w14:textId="5BAE7B6E" w:rsidR="005037BC" w:rsidRPr="003524AA" w:rsidRDefault="00E210DC" w:rsidP="003F3101">
      <w:pPr>
        <w:pStyle w:val="ListParagraph"/>
        <w:numPr>
          <w:ilvl w:val="0"/>
          <w:numId w:val="21"/>
        </w:numPr>
        <w:spacing w:before="120" w:line="360" w:lineRule="auto"/>
        <w:ind w:left="720" w:hanging="720"/>
        <w:jc w:val="both"/>
        <w:rPr>
          <w:rFonts w:eastAsia="Times New Roman" w:cs="Times New Roman"/>
          <w:sz w:val="24"/>
          <w:szCs w:val="24"/>
        </w:rPr>
      </w:pPr>
      <w:r w:rsidRPr="003524AA">
        <w:rPr>
          <w:rFonts w:eastAsia="Times New Roman" w:cs="Times New Roman"/>
          <w:sz w:val="24"/>
          <w:szCs w:val="24"/>
        </w:rPr>
        <w:t>The governing body should:-</w:t>
      </w:r>
    </w:p>
    <w:p w14:paraId="12439DD8" w14:textId="58A6FD4D" w:rsidR="005037BC" w:rsidRPr="00355E7A" w:rsidRDefault="00E210DC" w:rsidP="0019427D">
      <w:pPr>
        <w:pStyle w:val="ListParagraph"/>
        <w:numPr>
          <w:ilvl w:val="1"/>
          <w:numId w:val="20"/>
        </w:numPr>
        <w:spacing w:before="120" w:line="360" w:lineRule="auto"/>
        <w:ind w:hanging="720"/>
        <w:contextualSpacing w:val="0"/>
        <w:jc w:val="both"/>
        <w:rPr>
          <w:rFonts w:eastAsia="Times New Roman" w:cs="Times New Roman"/>
          <w:sz w:val="24"/>
          <w:szCs w:val="24"/>
        </w:rPr>
      </w:pPr>
      <w:r w:rsidRPr="00355E7A">
        <w:rPr>
          <w:rFonts w:eastAsia="Times New Roman" w:cs="Times New Roman"/>
          <w:sz w:val="24"/>
          <w:szCs w:val="24"/>
        </w:rPr>
        <w:t xml:space="preserve">in consultation with the independent auditor and the internal audit function, review the integrity of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financial reporting processes (both internal and external);</w:t>
      </w:r>
    </w:p>
    <w:p w14:paraId="470B35C5" w14:textId="0A2105A2" w:rsidR="005037BC" w:rsidRPr="00355E7A"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355E7A">
        <w:rPr>
          <w:rFonts w:eastAsia="Times New Roman" w:cs="Times New Roman"/>
          <w:sz w:val="24"/>
          <w:szCs w:val="24"/>
        </w:rPr>
        <w:t xml:space="preserve">periodically review the adequacy and effectiveness of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disclosure controls and procedures and its internal </w:t>
      </w:r>
      <w:r w:rsidRPr="00355E7A">
        <w:rPr>
          <w:rFonts w:eastAsia="Times New Roman" w:cs="Times New Roman"/>
          <w:sz w:val="24"/>
          <w:szCs w:val="24"/>
        </w:rPr>
        <w:lastRenderedPageBreak/>
        <w:t>control</w:t>
      </w:r>
      <w:r w:rsidR="0019427D">
        <w:rPr>
          <w:rFonts w:eastAsia="Times New Roman" w:cs="Times New Roman"/>
          <w:sz w:val="24"/>
          <w:szCs w:val="24"/>
        </w:rPr>
        <w:t>s</w:t>
      </w:r>
      <w:r w:rsidRPr="00355E7A">
        <w:rPr>
          <w:rFonts w:eastAsia="Times New Roman" w:cs="Times New Roman"/>
          <w:sz w:val="24"/>
          <w:szCs w:val="24"/>
        </w:rPr>
        <w:t xml:space="preserve"> over financial reporting, including any significant deficiencies and significant changes in internal controls;</w:t>
      </w:r>
    </w:p>
    <w:p w14:paraId="141A994A" w14:textId="70A1F0C6" w:rsidR="005037BC" w:rsidRPr="00355E7A"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355E7A">
        <w:rPr>
          <w:rFonts w:eastAsia="Times New Roman" w:cs="Times New Roman"/>
          <w:sz w:val="24"/>
          <w:szCs w:val="24"/>
        </w:rPr>
        <w:t>consider the scope of the internal and independent auditors’ review of internal control</w:t>
      </w:r>
      <w:r w:rsidR="001D0ADA">
        <w:rPr>
          <w:rFonts w:eastAsia="Times New Roman" w:cs="Times New Roman"/>
          <w:sz w:val="24"/>
          <w:szCs w:val="24"/>
        </w:rPr>
        <w:t>s</w:t>
      </w:r>
      <w:r w:rsidRPr="00355E7A">
        <w:rPr>
          <w:rFonts w:eastAsia="Times New Roman" w:cs="Times New Roman"/>
          <w:sz w:val="24"/>
          <w:szCs w:val="24"/>
        </w:rPr>
        <w:t xml:space="preserve"> over financial reporting, and obtain reports on significant findings and recommendations, together with management responses;</w:t>
      </w:r>
    </w:p>
    <w:p w14:paraId="0009A7E0" w14:textId="77777777" w:rsidR="00065A8F"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355E7A">
        <w:rPr>
          <w:rFonts w:eastAsia="Times New Roman" w:cs="Times New Roman"/>
          <w:sz w:val="24"/>
          <w:szCs w:val="24"/>
        </w:rPr>
        <w:t xml:space="preserve">receive and review any disclosure from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head of executive management or head of finance (howsoever called) made in connection with the certification of the </w:t>
      </w:r>
      <w:proofErr w:type="spellStart"/>
      <w:r w:rsidRPr="00355E7A">
        <w:rPr>
          <w:rFonts w:eastAsia="Times New Roman" w:cs="Times New Roman"/>
          <w:sz w:val="24"/>
          <w:szCs w:val="24"/>
        </w:rPr>
        <w:t>organisation’s</w:t>
      </w:r>
      <w:proofErr w:type="spellEnd"/>
      <w:r w:rsidRPr="00355E7A">
        <w:rPr>
          <w:rFonts w:eastAsia="Times New Roman" w:cs="Times New Roman"/>
          <w:sz w:val="24"/>
          <w:szCs w:val="24"/>
        </w:rPr>
        <w:t xml:space="preserve"> quarterly and annual regulatory reports/submissions</w:t>
      </w:r>
      <w:r w:rsidR="00065A8F">
        <w:rPr>
          <w:rFonts w:eastAsia="Times New Roman" w:cs="Times New Roman"/>
          <w:sz w:val="24"/>
          <w:szCs w:val="24"/>
        </w:rPr>
        <w:t>;</w:t>
      </w:r>
    </w:p>
    <w:p w14:paraId="6469DA5E" w14:textId="1098FF4C" w:rsidR="005037BC" w:rsidRPr="000656E1" w:rsidRDefault="00065A8F"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Pr>
          <w:rFonts w:eastAsia="Times New Roman" w:cs="Times New Roman"/>
          <w:sz w:val="24"/>
          <w:szCs w:val="24"/>
        </w:rPr>
        <w:t xml:space="preserve">identify </w:t>
      </w:r>
      <w:r w:rsidR="00E210DC" w:rsidRPr="00065A8F">
        <w:rPr>
          <w:rFonts w:eastAsia="Times New Roman" w:cs="Times New Roman"/>
          <w:sz w:val="24"/>
          <w:szCs w:val="24"/>
        </w:rPr>
        <w:t xml:space="preserve">significant deficiencies and material weaknesses in the design or operation of internal controls over financial reporting which are reasonably likely to adversely affect the </w:t>
      </w:r>
      <w:proofErr w:type="spellStart"/>
      <w:r w:rsidR="00E210DC" w:rsidRPr="00065A8F">
        <w:rPr>
          <w:rFonts w:eastAsia="Times New Roman" w:cs="Times New Roman"/>
          <w:sz w:val="24"/>
          <w:szCs w:val="24"/>
        </w:rPr>
        <w:t>organisation’s</w:t>
      </w:r>
      <w:proofErr w:type="spellEnd"/>
      <w:r w:rsidR="00E210DC" w:rsidRPr="00065A8F">
        <w:rPr>
          <w:rFonts w:eastAsia="Times New Roman" w:cs="Times New Roman"/>
          <w:sz w:val="24"/>
          <w:szCs w:val="24"/>
        </w:rPr>
        <w:t xml:space="preserve"> ability to record, process, summarize and report financial data</w:t>
      </w:r>
      <w:r w:rsidR="000656E1">
        <w:rPr>
          <w:rFonts w:eastAsia="Times New Roman" w:cs="Times New Roman"/>
          <w:sz w:val="24"/>
          <w:szCs w:val="24"/>
        </w:rPr>
        <w:t xml:space="preserve"> and report on </w:t>
      </w:r>
      <w:r w:rsidR="00E210DC" w:rsidRPr="000656E1">
        <w:rPr>
          <w:rFonts w:eastAsia="Times New Roman" w:cs="Times New Roman"/>
          <w:sz w:val="24"/>
          <w:szCs w:val="24"/>
        </w:rPr>
        <w:t>any fraud</w:t>
      </w:r>
      <w:r w:rsidR="0040337D">
        <w:rPr>
          <w:rFonts w:eastAsia="Times New Roman" w:cs="Times New Roman"/>
          <w:sz w:val="24"/>
          <w:szCs w:val="24"/>
        </w:rPr>
        <w:t xml:space="preserve"> </w:t>
      </w:r>
      <w:r w:rsidR="00E210DC" w:rsidRPr="000656E1">
        <w:rPr>
          <w:rFonts w:eastAsia="Times New Roman" w:cs="Times New Roman"/>
          <w:sz w:val="24"/>
          <w:szCs w:val="24"/>
        </w:rPr>
        <w:t xml:space="preserve">that involves management or other employees who have a significant role in </w:t>
      </w:r>
      <w:proofErr w:type="spellStart"/>
      <w:r w:rsidR="00E210DC" w:rsidRPr="000656E1">
        <w:rPr>
          <w:rFonts w:eastAsia="Times New Roman" w:cs="Times New Roman"/>
          <w:sz w:val="24"/>
          <w:szCs w:val="24"/>
        </w:rPr>
        <w:t>operationalising</w:t>
      </w:r>
      <w:proofErr w:type="spellEnd"/>
      <w:r w:rsidR="00E210DC" w:rsidRPr="000656E1">
        <w:rPr>
          <w:rFonts w:eastAsia="Times New Roman" w:cs="Times New Roman"/>
          <w:sz w:val="24"/>
          <w:szCs w:val="24"/>
        </w:rPr>
        <w:t xml:space="preserve"> the </w:t>
      </w:r>
      <w:proofErr w:type="spellStart"/>
      <w:r w:rsidR="00E210DC" w:rsidRPr="000656E1">
        <w:rPr>
          <w:rFonts w:eastAsia="Times New Roman" w:cs="Times New Roman"/>
          <w:sz w:val="24"/>
          <w:szCs w:val="24"/>
        </w:rPr>
        <w:t>organisation’s</w:t>
      </w:r>
      <w:proofErr w:type="spellEnd"/>
      <w:r w:rsidR="00E210DC" w:rsidRPr="000656E1">
        <w:rPr>
          <w:rFonts w:eastAsia="Times New Roman" w:cs="Times New Roman"/>
          <w:sz w:val="24"/>
          <w:szCs w:val="24"/>
        </w:rPr>
        <w:t xml:space="preserve"> internal control</w:t>
      </w:r>
      <w:r w:rsidR="000656E1">
        <w:rPr>
          <w:rFonts w:eastAsia="Times New Roman" w:cs="Times New Roman"/>
          <w:sz w:val="24"/>
          <w:szCs w:val="24"/>
        </w:rPr>
        <w:t>s;</w:t>
      </w:r>
    </w:p>
    <w:p w14:paraId="4BEB2F8D" w14:textId="4085A3CD" w:rsidR="005037BC" w:rsidRPr="00AE29B8" w:rsidRDefault="000656E1"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Pr>
          <w:rFonts w:eastAsia="Times New Roman" w:cs="Times New Roman"/>
          <w:sz w:val="24"/>
          <w:szCs w:val="24"/>
        </w:rPr>
        <w:t>report on</w:t>
      </w:r>
      <w:r w:rsidR="00E210DC" w:rsidRPr="00AE29B8">
        <w:rPr>
          <w:rFonts w:eastAsia="Times New Roman" w:cs="Times New Roman"/>
          <w:sz w:val="24"/>
          <w:szCs w:val="24"/>
        </w:rPr>
        <w:t xml:space="preserve"> concerns regarding accounting principles and financial statement presentations, including any significant changes in the </w:t>
      </w:r>
      <w:proofErr w:type="spellStart"/>
      <w:r w:rsidR="00E210DC" w:rsidRPr="00AE29B8">
        <w:rPr>
          <w:rFonts w:eastAsia="Times New Roman" w:cs="Times New Roman"/>
          <w:sz w:val="24"/>
          <w:szCs w:val="24"/>
        </w:rPr>
        <w:t>organisation’s</w:t>
      </w:r>
      <w:proofErr w:type="spellEnd"/>
      <w:r w:rsidR="00E210DC" w:rsidRPr="00AE29B8">
        <w:rPr>
          <w:rFonts w:eastAsia="Times New Roman" w:cs="Times New Roman"/>
          <w:sz w:val="24"/>
          <w:szCs w:val="24"/>
        </w:rPr>
        <w:t xml:space="preserve"> selection or application of accounting principles, issues as to the adequacy of the </w:t>
      </w:r>
      <w:proofErr w:type="spellStart"/>
      <w:r w:rsidR="00E210DC" w:rsidRPr="00AE29B8">
        <w:rPr>
          <w:rFonts w:eastAsia="Times New Roman" w:cs="Times New Roman"/>
          <w:sz w:val="24"/>
          <w:szCs w:val="24"/>
        </w:rPr>
        <w:t>organisation’s</w:t>
      </w:r>
      <w:proofErr w:type="spellEnd"/>
      <w:r w:rsidR="00E210DC" w:rsidRPr="00AE29B8">
        <w:rPr>
          <w:rFonts w:eastAsia="Times New Roman" w:cs="Times New Roman"/>
          <w:sz w:val="24"/>
          <w:szCs w:val="24"/>
        </w:rPr>
        <w:t xml:space="preserve"> internal controls and any special audit steps adopted in light of material control deficiencies;</w:t>
      </w:r>
    </w:p>
    <w:p w14:paraId="188C012D" w14:textId="6D05CA8E" w:rsidR="005037BC" w:rsidRPr="00AE29B8"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920552">
        <w:rPr>
          <w:rFonts w:eastAsia="Times New Roman" w:cs="Times New Roman"/>
          <w:sz w:val="24"/>
          <w:szCs w:val="24"/>
        </w:rPr>
        <w:t xml:space="preserve">review analyses prepared by management and the independent auditor </w:t>
      </w:r>
      <w:r w:rsidR="000656E1" w:rsidRPr="00920552">
        <w:rPr>
          <w:rFonts w:eastAsia="Times New Roman" w:cs="Times New Roman"/>
          <w:sz w:val="24"/>
          <w:szCs w:val="24"/>
        </w:rPr>
        <w:t>identifying</w:t>
      </w:r>
      <w:r w:rsidRPr="00920552">
        <w:rPr>
          <w:rFonts w:eastAsia="Times New Roman" w:cs="Times New Roman"/>
          <w:sz w:val="24"/>
          <w:szCs w:val="24"/>
        </w:rPr>
        <w:t xml:space="preserve"> significant financial reporting issues and judgments made i</w:t>
      </w:r>
      <w:r w:rsidRPr="00AE29B8">
        <w:rPr>
          <w:rFonts w:eastAsia="Times New Roman" w:cs="Times New Roman"/>
          <w:sz w:val="24"/>
          <w:szCs w:val="24"/>
        </w:rPr>
        <w:t>n connection with the preparation of the financial statements;</w:t>
      </w:r>
    </w:p>
    <w:p w14:paraId="4E15E3BA" w14:textId="65513C00" w:rsidR="005037BC" w:rsidRPr="00AE29B8"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AE29B8">
        <w:rPr>
          <w:rFonts w:eastAsia="Times New Roman" w:cs="Times New Roman"/>
          <w:sz w:val="24"/>
          <w:szCs w:val="24"/>
        </w:rPr>
        <w:lastRenderedPageBreak/>
        <w:t xml:space="preserve">review the effect of regulatory and accounting initiatives as well as off-balance-sheet </w:t>
      </w:r>
      <w:r w:rsidR="00721477">
        <w:rPr>
          <w:rFonts w:eastAsia="Times New Roman" w:cs="Times New Roman"/>
          <w:sz w:val="24"/>
          <w:szCs w:val="24"/>
        </w:rPr>
        <w:t>transactions,</w:t>
      </w:r>
      <w:r w:rsidRPr="00AE29B8">
        <w:rPr>
          <w:rFonts w:eastAsia="Times New Roman" w:cs="Times New Roman"/>
          <w:sz w:val="24"/>
          <w:szCs w:val="24"/>
        </w:rPr>
        <w:t xml:space="preserve"> on the financial statements of the </w:t>
      </w:r>
      <w:proofErr w:type="spellStart"/>
      <w:r w:rsidRPr="00AE29B8">
        <w:rPr>
          <w:rFonts w:eastAsia="Times New Roman" w:cs="Times New Roman"/>
          <w:sz w:val="24"/>
          <w:szCs w:val="24"/>
        </w:rPr>
        <w:t>organisation</w:t>
      </w:r>
      <w:proofErr w:type="spellEnd"/>
      <w:r w:rsidRPr="00AE29B8">
        <w:rPr>
          <w:rFonts w:eastAsia="Times New Roman" w:cs="Times New Roman"/>
          <w:sz w:val="24"/>
          <w:szCs w:val="24"/>
        </w:rPr>
        <w:t xml:space="preserve"> and approve all related-party transactions; and</w:t>
      </w:r>
    </w:p>
    <w:p w14:paraId="38CE423E" w14:textId="56E276C4" w:rsidR="005037BC" w:rsidRPr="00AE29B8" w:rsidRDefault="00E210DC" w:rsidP="005A5C0C">
      <w:pPr>
        <w:pStyle w:val="ListParagraph"/>
        <w:numPr>
          <w:ilvl w:val="1"/>
          <w:numId w:val="20"/>
        </w:numPr>
        <w:spacing w:before="360" w:line="360" w:lineRule="auto"/>
        <w:ind w:hanging="720"/>
        <w:contextualSpacing w:val="0"/>
        <w:jc w:val="both"/>
        <w:rPr>
          <w:rFonts w:eastAsia="Times New Roman" w:cs="Times New Roman"/>
          <w:sz w:val="24"/>
          <w:szCs w:val="24"/>
        </w:rPr>
      </w:pPr>
      <w:r w:rsidRPr="00AE29B8">
        <w:rPr>
          <w:rFonts w:eastAsia="Times New Roman" w:cs="Times New Roman"/>
          <w:sz w:val="24"/>
          <w:szCs w:val="24"/>
        </w:rPr>
        <w:t xml:space="preserve">establish and oversee </w:t>
      </w:r>
      <w:r w:rsidR="002E64C1">
        <w:rPr>
          <w:rFonts w:eastAsia="Times New Roman" w:cs="Times New Roman"/>
          <w:sz w:val="24"/>
          <w:szCs w:val="24"/>
        </w:rPr>
        <w:t xml:space="preserve">policies and </w:t>
      </w:r>
      <w:r w:rsidRPr="00AE29B8">
        <w:rPr>
          <w:rFonts w:eastAsia="Times New Roman" w:cs="Times New Roman"/>
          <w:sz w:val="24"/>
          <w:szCs w:val="24"/>
        </w:rPr>
        <w:t xml:space="preserve">procedures for the receipt, retention and treatment of complaints regarding accounting, internal accounting controls or auditing matters including confidential, anonymous submissions by employees regarding questionable accounting or auditing </w:t>
      </w:r>
      <w:r w:rsidR="00324D78">
        <w:rPr>
          <w:rFonts w:eastAsia="Times New Roman" w:cs="Times New Roman"/>
          <w:sz w:val="24"/>
          <w:szCs w:val="24"/>
        </w:rPr>
        <w:t>practices</w:t>
      </w:r>
      <w:r w:rsidRPr="00AE29B8">
        <w:rPr>
          <w:rFonts w:eastAsia="Times New Roman" w:cs="Times New Roman"/>
          <w:sz w:val="24"/>
          <w:szCs w:val="24"/>
        </w:rPr>
        <w:t>.</w:t>
      </w:r>
    </w:p>
    <w:p w14:paraId="5BD01F09" w14:textId="77777777" w:rsidR="005037BC" w:rsidRDefault="00E210DC" w:rsidP="00355E7A">
      <w:pPr>
        <w:spacing w:before="360" w:line="360" w:lineRule="auto"/>
        <w:rPr>
          <w:rFonts w:eastAsia="Times New Roman" w:cs="Times New Roman"/>
          <w:b/>
          <w:sz w:val="24"/>
          <w:szCs w:val="24"/>
        </w:rPr>
      </w:pPr>
      <w:r>
        <w:rPr>
          <w:rFonts w:eastAsia="Times New Roman" w:cs="Times New Roman"/>
          <w:b/>
          <w:sz w:val="24"/>
          <w:szCs w:val="24"/>
        </w:rPr>
        <w:t>B-3(f) Ethical compliance, legal compliance and risk management</w:t>
      </w:r>
    </w:p>
    <w:p w14:paraId="5A43864B" w14:textId="08EA5F8E" w:rsidR="005037BC" w:rsidRPr="00AE29B8" w:rsidRDefault="00E210DC" w:rsidP="00370352">
      <w:pPr>
        <w:pStyle w:val="ListParagraph"/>
        <w:numPr>
          <w:ilvl w:val="0"/>
          <w:numId w:val="41"/>
        </w:numPr>
        <w:spacing w:before="120" w:line="360" w:lineRule="auto"/>
        <w:ind w:left="720" w:hanging="720"/>
        <w:jc w:val="both"/>
        <w:rPr>
          <w:rFonts w:eastAsia="Times New Roman" w:cs="Times New Roman"/>
          <w:sz w:val="24"/>
          <w:szCs w:val="24"/>
        </w:rPr>
      </w:pPr>
      <w:r w:rsidRPr="00AE29B8">
        <w:rPr>
          <w:rFonts w:eastAsia="Times New Roman" w:cs="Times New Roman"/>
          <w:sz w:val="24"/>
          <w:szCs w:val="24"/>
        </w:rPr>
        <w:t>The risk management committee (or its equivalent or as subsumed within the audit committee) shall:-</w:t>
      </w:r>
    </w:p>
    <w:p w14:paraId="6B83C5E8" w14:textId="26316AED" w:rsidR="005037BC" w:rsidRPr="00AE29B8" w:rsidRDefault="00E210DC" w:rsidP="00A5782B">
      <w:pPr>
        <w:pStyle w:val="ListParagraph"/>
        <w:numPr>
          <w:ilvl w:val="1"/>
          <w:numId w:val="21"/>
        </w:numPr>
        <w:spacing w:before="120" w:line="360" w:lineRule="auto"/>
        <w:ind w:left="1987"/>
        <w:contextualSpacing w:val="0"/>
        <w:jc w:val="both"/>
        <w:rPr>
          <w:rFonts w:eastAsia="Times New Roman" w:cs="Times New Roman"/>
          <w:sz w:val="24"/>
          <w:szCs w:val="24"/>
        </w:rPr>
      </w:pPr>
      <w:r w:rsidRPr="00AE29B8">
        <w:rPr>
          <w:rFonts w:eastAsia="Times New Roman" w:cs="Times New Roman"/>
          <w:sz w:val="24"/>
          <w:szCs w:val="24"/>
        </w:rPr>
        <w:t xml:space="preserve">oversee, review, and periodically update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code of business conduct and ethics and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system to monitor compliance with and enforce the code;</w:t>
      </w:r>
    </w:p>
    <w:p w14:paraId="394C4D3E" w14:textId="7F72DDDB" w:rsidR="005037BC" w:rsidRPr="00AE29B8" w:rsidRDefault="00E210DC" w:rsidP="003F3101">
      <w:pPr>
        <w:pStyle w:val="ListParagraph"/>
        <w:numPr>
          <w:ilvl w:val="1"/>
          <w:numId w:val="21"/>
        </w:numPr>
        <w:spacing w:before="240" w:line="360" w:lineRule="auto"/>
        <w:ind w:left="1987"/>
        <w:contextualSpacing w:val="0"/>
        <w:jc w:val="both"/>
        <w:rPr>
          <w:rFonts w:eastAsia="Times New Roman" w:cs="Times New Roman"/>
          <w:sz w:val="24"/>
          <w:szCs w:val="24"/>
        </w:rPr>
      </w:pPr>
      <w:r w:rsidRPr="00AE29B8">
        <w:rPr>
          <w:rFonts w:eastAsia="Times New Roman" w:cs="Times New Roman"/>
          <w:sz w:val="24"/>
          <w:szCs w:val="24"/>
        </w:rPr>
        <w:t xml:space="preserve">review, with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counsel (or its equivalent), legal compliance and legal matters that could have a significant impact on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financial statements;</w:t>
      </w:r>
    </w:p>
    <w:p w14:paraId="3F3C1605" w14:textId="49E64E75" w:rsidR="005037BC" w:rsidRPr="00AE29B8" w:rsidRDefault="00E210DC" w:rsidP="003F3101">
      <w:pPr>
        <w:pStyle w:val="ListParagraph"/>
        <w:numPr>
          <w:ilvl w:val="1"/>
          <w:numId w:val="21"/>
        </w:numPr>
        <w:spacing w:before="240" w:line="360" w:lineRule="auto"/>
        <w:ind w:left="1987"/>
        <w:contextualSpacing w:val="0"/>
        <w:jc w:val="both"/>
        <w:rPr>
          <w:rFonts w:eastAsia="Times New Roman" w:cs="Times New Roman"/>
          <w:sz w:val="24"/>
          <w:szCs w:val="24"/>
        </w:rPr>
      </w:pPr>
      <w:r w:rsidRPr="00AE29B8">
        <w:rPr>
          <w:rFonts w:eastAsia="Times New Roman" w:cs="Times New Roman"/>
          <w:sz w:val="24"/>
          <w:szCs w:val="24"/>
        </w:rPr>
        <w:t xml:space="preserve">carry out a robust assessment of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emerging and principal risks with respect to risk assessment and risk management, including appropriate guidelines and policies to govern the process of business continuity, as well as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major financial risk exposures and the steps management has undertaken to control them;</w:t>
      </w:r>
    </w:p>
    <w:p w14:paraId="7F259721" w14:textId="01DE677B" w:rsidR="005037BC" w:rsidRPr="00AE29B8" w:rsidRDefault="00E210DC" w:rsidP="003F3101">
      <w:pPr>
        <w:pStyle w:val="ListParagraph"/>
        <w:numPr>
          <w:ilvl w:val="1"/>
          <w:numId w:val="21"/>
        </w:numPr>
        <w:spacing w:before="240" w:line="360" w:lineRule="auto"/>
        <w:ind w:left="1987"/>
        <w:contextualSpacing w:val="0"/>
        <w:jc w:val="both"/>
        <w:rPr>
          <w:rFonts w:eastAsia="Times New Roman" w:cs="Times New Roman"/>
          <w:sz w:val="24"/>
          <w:szCs w:val="24"/>
        </w:rPr>
      </w:pPr>
      <w:r w:rsidRPr="00AE29B8">
        <w:rPr>
          <w:rFonts w:eastAsia="Times New Roman" w:cs="Times New Roman"/>
          <w:sz w:val="24"/>
          <w:szCs w:val="24"/>
        </w:rPr>
        <w:t xml:space="preserve">consider the risk of management’s ability to override the </w:t>
      </w:r>
      <w:proofErr w:type="spellStart"/>
      <w:r w:rsidRPr="00AE29B8">
        <w:rPr>
          <w:rFonts w:eastAsia="Times New Roman" w:cs="Times New Roman"/>
          <w:sz w:val="24"/>
          <w:szCs w:val="24"/>
        </w:rPr>
        <w:t>organisation’s</w:t>
      </w:r>
      <w:proofErr w:type="spellEnd"/>
      <w:r w:rsidRPr="00AE29B8">
        <w:rPr>
          <w:rFonts w:eastAsia="Times New Roman" w:cs="Times New Roman"/>
          <w:sz w:val="24"/>
          <w:szCs w:val="24"/>
        </w:rPr>
        <w:t xml:space="preserve"> internal controls;</w:t>
      </w:r>
    </w:p>
    <w:p w14:paraId="6023BA9B" w14:textId="3FEA27B0" w:rsidR="005037BC" w:rsidRPr="00AE29B8" w:rsidRDefault="00E210DC" w:rsidP="003F3101">
      <w:pPr>
        <w:pStyle w:val="ListParagraph"/>
        <w:numPr>
          <w:ilvl w:val="1"/>
          <w:numId w:val="21"/>
        </w:numPr>
        <w:spacing w:before="240" w:line="360" w:lineRule="auto"/>
        <w:ind w:left="1987"/>
        <w:contextualSpacing w:val="0"/>
        <w:jc w:val="both"/>
        <w:rPr>
          <w:rFonts w:eastAsia="Times New Roman" w:cs="Times New Roman"/>
          <w:sz w:val="24"/>
          <w:szCs w:val="24"/>
        </w:rPr>
      </w:pPr>
      <w:r w:rsidRPr="00AE29B8">
        <w:rPr>
          <w:rFonts w:eastAsia="Times New Roman" w:cs="Times New Roman"/>
          <w:sz w:val="24"/>
          <w:szCs w:val="24"/>
        </w:rPr>
        <w:lastRenderedPageBreak/>
        <w:t>make recommendations for the appointment of a chief risk officer reporting directly to the governing body or, alternatively, to the executive management; and</w:t>
      </w:r>
    </w:p>
    <w:p w14:paraId="55BAC29F" w14:textId="0A7B2973" w:rsidR="005037BC" w:rsidRPr="00AE29B8" w:rsidRDefault="00F02386" w:rsidP="003F3101">
      <w:pPr>
        <w:pStyle w:val="ListParagraph"/>
        <w:numPr>
          <w:ilvl w:val="1"/>
          <w:numId w:val="21"/>
        </w:numPr>
        <w:spacing w:before="240" w:line="360" w:lineRule="auto"/>
        <w:ind w:left="1987"/>
        <w:contextualSpacing w:val="0"/>
        <w:jc w:val="both"/>
        <w:rPr>
          <w:rFonts w:eastAsia="Times New Roman" w:cs="Times New Roman"/>
          <w:sz w:val="24"/>
          <w:szCs w:val="24"/>
        </w:rPr>
      </w:pPr>
      <w:r w:rsidRPr="00AE29B8">
        <w:rPr>
          <w:rFonts w:eastAsia="Times New Roman" w:cs="Times New Roman"/>
          <w:sz w:val="24"/>
          <w:szCs w:val="24"/>
        </w:rPr>
        <w:t>include</w:t>
      </w:r>
      <w:r w:rsidR="00E210DC" w:rsidRPr="00AE29B8">
        <w:rPr>
          <w:rFonts w:eastAsia="Times New Roman" w:cs="Times New Roman"/>
          <w:sz w:val="24"/>
          <w:szCs w:val="24"/>
        </w:rPr>
        <w:t xml:space="preserve"> as emerging risks:- </w:t>
      </w:r>
    </w:p>
    <w:p w14:paraId="78C92054" w14:textId="31ADB568" w:rsidR="005037BC" w:rsidRPr="00AE29B8" w:rsidRDefault="00E210DC" w:rsidP="003F3101">
      <w:pPr>
        <w:pStyle w:val="ListParagraph"/>
        <w:numPr>
          <w:ilvl w:val="0"/>
          <w:numId w:val="22"/>
        </w:numPr>
        <w:spacing w:before="120" w:line="360" w:lineRule="auto"/>
        <w:ind w:firstLine="1980"/>
        <w:contextualSpacing w:val="0"/>
        <w:jc w:val="both"/>
        <w:rPr>
          <w:rFonts w:eastAsia="Times New Roman" w:cs="Times New Roman"/>
          <w:sz w:val="24"/>
          <w:szCs w:val="24"/>
        </w:rPr>
      </w:pPr>
      <w:r w:rsidRPr="00AE29B8">
        <w:rPr>
          <w:rFonts w:eastAsia="Times New Roman" w:cs="Times New Roman"/>
          <w:sz w:val="24"/>
          <w:szCs w:val="24"/>
        </w:rPr>
        <w:t>data security and privacy;</w:t>
      </w:r>
    </w:p>
    <w:p w14:paraId="56EA3D29" w14:textId="03C167B6" w:rsidR="005037BC" w:rsidRPr="00AE29B8" w:rsidRDefault="00E210DC" w:rsidP="003F3101">
      <w:pPr>
        <w:pStyle w:val="ListParagraph"/>
        <w:numPr>
          <w:ilvl w:val="0"/>
          <w:numId w:val="22"/>
        </w:numPr>
        <w:spacing w:before="120" w:line="360" w:lineRule="auto"/>
        <w:ind w:left="3600" w:hanging="720"/>
        <w:contextualSpacing w:val="0"/>
        <w:jc w:val="both"/>
        <w:rPr>
          <w:rFonts w:eastAsia="Times New Roman" w:cs="Times New Roman"/>
          <w:sz w:val="24"/>
          <w:szCs w:val="24"/>
        </w:rPr>
      </w:pPr>
      <w:r w:rsidRPr="00AE29B8">
        <w:rPr>
          <w:rFonts w:eastAsia="Times New Roman" w:cs="Times New Roman"/>
          <w:sz w:val="24"/>
          <w:szCs w:val="24"/>
        </w:rPr>
        <w:t>artificial intelligence;</w:t>
      </w:r>
    </w:p>
    <w:p w14:paraId="73393777" w14:textId="46C29235" w:rsidR="005037BC" w:rsidRPr="00AE29B8" w:rsidRDefault="00E210DC" w:rsidP="003F3101">
      <w:pPr>
        <w:pStyle w:val="ListParagraph"/>
        <w:numPr>
          <w:ilvl w:val="0"/>
          <w:numId w:val="22"/>
        </w:numPr>
        <w:spacing w:before="120" w:line="360" w:lineRule="auto"/>
        <w:ind w:left="3600" w:hanging="720"/>
        <w:contextualSpacing w:val="0"/>
        <w:jc w:val="both"/>
        <w:rPr>
          <w:rFonts w:eastAsia="Times New Roman" w:cs="Times New Roman"/>
          <w:sz w:val="24"/>
          <w:szCs w:val="24"/>
        </w:rPr>
      </w:pPr>
      <w:r w:rsidRPr="00AE29B8">
        <w:rPr>
          <w:rFonts w:eastAsia="Times New Roman" w:cs="Times New Roman"/>
          <w:sz w:val="24"/>
          <w:szCs w:val="24"/>
        </w:rPr>
        <w:t>climate change;</w:t>
      </w:r>
    </w:p>
    <w:p w14:paraId="7511CDCF" w14:textId="28D943E5" w:rsidR="005037BC" w:rsidRPr="00AE29B8" w:rsidRDefault="00E210DC" w:rsidP="003F3101">
      <w:pPr>
        <w:pStyle w:val="ListParagraph"/>
        <w:numPr>
          <w:ilvl w:val="0"/>
          <w:numId w:val="22"/>
        </w:numPr>
        <w:spacing w:before="120" w:line="360" w:lineRule="auto"/>
        <w:ind w:left="3600" w:hanging="720"/>
        <w:contextualSpacing w:val="0"/>
        <w:jc w:val="both"/>
        <w:rPr>
          <w:rFonts w:eastAsia="Times New Roman" w:cs="Times New Roman"/>
          <w:sz w:val="24"/>
          <w:szCs w:val="24"/>
        </w:rPr>
      </w:pPr>
      <w:r w:rsidRPr="00AE29B8">
        <w:rPr>
          <w:rFonts w:eastAsia="Times New Roman" w:cs="Times New Roman"/>
          <w:sz w:val="24"/>
          <w:szCs w:val="24"/>
        </w:rPr>
        <w:t>pandemics;</w:t>
      </w:r>
    </w:p>
    <w:p w14:paraId="47116886" w14:textId="7B8B3D29" w:rsidR="005037BC" w:rsidRPr="00AE29B8" w:rsidRDefault="00E210DC" w:rsidP="003F3101">
      <w:pPr>
        <w:pStyle w:val="ListParagraph"/>
        <w:numPr>
          <w:ilvl w:val="0"/>
          <w:numId w:val="22"/>
        </w:numPr>
        <w:spacing w:before="120" w:line="360" w:lineRule="auto"/>
        <w:ind w:left="3600" w:hanging="720"/>
        <w:contextualSpacing w:val="0"/>
        <w:jc w:val="both"/>
        <w:rPr>
          <w:rFonts w:eastAsia="Times New Roman" w:cs="Times New Roman"/>
          <w:sz w:val="24"/>
          <w:szCs w:val="24"/>
        </w:rPr>
      </w:pPr>
      <w:r w:rsidRPr="00AE29B8">
        <w:rPr>
          <w:rFonts w:eastAsia="Times New Roman" w:cs="Times New Roman"/>
          <w:sz w:val="24"/>
          <w:szCs w:val="24"/>
        </w:rPr>
        <w:t>geographical instability; and</w:t>
      </w:r>
    </w:p>
    <w:p w14:paraId="01E3ACEF" w14:textId="28512A26" w:rsidR="005037BC" w:rsidRPr="00AE29B8" w:rsidRDefault="00E210DC" w:rsidP="003F3101">
      <w:pPr>
        <w:pStyle w:val="ListParagraph"/>
        <w:numPr>
          <w:ilvl w:val="0"/>
          <w:numId w:val="22"/>
        </w:numPr>
        <w:spacing w:before="120" w:line="360" w:lineRule="auto"/>
        <w:ind w:left="3600" w:hanging="720"/>
        <w:contextualSpacing w:val="0"/>
        <w:jc w:val="both"/>
        <w:rPr>
          <w:rFonts w:eastAsia="Times New Roman" w:cs="Times New Roman"/>
          <w:b/>
          <w:i/>
          <w:sz w:val="24"/>
          <w:szCs w:val="24"/>
        </w:rPr>
      </w:pPr>
      <w:r w:rsidRPr="00AE29B8">
        <w:rPr>
          <w:rFonts w:eastAsia="Times New Roman" w:cs="Times New Roman"/>
          <w:sz w:val="24"/>
          <w:szCs w:val="24"/>
        </w:rPr>
        <w:t>social discontent.</w:t>
      </w:r>
    </w:p>
    <w:p w14:paraId="12651A4D" w14:textId="77777777" w:rsidR="005037BC" w:rsidRDefault="00E210DC" w:rsidP="006F6747">
      <w:pPr>
        <w:spacing w:before="360" w:line="360" w:lineRule="auto"/>
        <w:jc w:val="both"/>
        <w:rPr>
          <w:rFonts w:eastAsia="Times New Roman" w:cs="Times New Roman"/>
          <w:b/>
          <w:sz w:val="24"/>
          <w:szCs w:val="24"/>
        </w:rPr>
      </w:pPr>
      <w:r>
        <w:rPr>
          <w:rFonts w:eastAsia="Times New Roman" w:cs="Times New Roman"/>
          <w:b/>
          <w:sz w:val="24"/>
          <w:szCs w:val="24"/>
        </w:rPr>
        <w:t>B-3(g) Internal Audit Charter</w:t>
      </w:r>
    </w:p>
    <w:p w14:paraId="4BAEB13F" w14:textId="4B3D11B1" w:rsidR="005037BC" w:rsidRPr="00BC34C1" w:rsidRDefault="00E210DC" w:rsidP="003F3101">
      <w:pPr>
        <w:pStyle w:val="ListParagraph"/>
        <w:numPr>
          <w:ilvl w:val="0"/>
          <w:numId w:val="23"/>
        </w:numPr>
        <w:spacing w:before="120" w:line="360" w:lineRule="auto"/>
        <w:ind w:left="907" w:hanging="907"/>
        <w:contextualSpacing w:val="0"/>
        <w:jc w:val="both"/>
        <w:rPr>
          <w:rFonts w:eastAsia="Times New Roman" w:cs="Times New Roman"/>
          <w:sz w:val="24"/>
          <w:szCs w:val="24"/>
        </w:rPr>
      </w:pPr>
      <w:r w:rsidRPr="00BC34C1">
        <w:rPr>
          <w:rFonts w:eastAsia="Times New Roman" w:cs="Times New Roman"/>
          <w:sz w:val="24"/>
          <w:szCs w:val="24"/>
        </w:rPr>
        <w:t>An internal audit charter provides the organization with a blueprint for how internal audit will operate and helps the governing body to clearly signal the value it places on internal audit’s independence. Ideally it establishes reporting lines for the chief audit executive (or equivalent) that support that independence by reporting functionally to the governing body (or those charged with governance) and administratively to executive management.</w:t>
      </w:r>
    </w:p>
    <w:p w14:paraId="07D29D59" w14:textId="31F1D381" w:rsidR="005037BC" w:rsidRPr="006F6747" w:rsidRDefault="00E210DC" w:rsidP="003F3101">
      <w:pPr>
        <w:pStyle w:val="ListParagraph"/>
        <w:numPr>
          <w:ilvl w:val="0"/>
          <w:numId w:val="23"/>
        </w:numPr>
        <w:spacing w:before="360" w:line="360" w:lineRule="auto"/>
        <w:ind w:left="907" w:hanging="907"/>
        <w:contextualSpacing w:val="0"/>
        <w:jc w:val="both"/>
        <w:rPr>
          <w:rFonts w:eastAsia="Times New Roman" w:cs="Times New Roman"/>
          <w:sz w:val="24"/>
          <w:szCs w:val="24"/>
        </w:rPr>
      </w:pPr>
      <w:r w:rsidRPr="006F6747">
        <w:rPr>
          <w:rFonts w:eastAsia="Times New Roman" w:cs="Times New Roman"/>
          <w:sz w:val="24"/>
          <w:szCs w:val="24"/>
        </w:rPr>
        <w:t>The governing body and its executive management sh</w:t>
      </w:r>
      <w:r w:rsidR="002E64C1">
        <w:rPr>
          <w:rFonts w:eastAsia="Times New Roman" w:cs="Times New Roman"/>
          <w:sz w:val="24"/>
          <w:szCs w:val="24"/>
        </w:rPr>
        <w:t>ould</w:t>
      </w:r>
      <w:r w:rsidRPr="006F6747">
        <w:rPr>
          <w:rFonts w:eastAsia="Times New Roman" w:cs="Times New Roman"/>
          <w:sz w:val="24"/>
          <w:szCs w:val="24"/>
        </w:rPr>
        <w:t xml:space="preserve"> have clearly defined and articulated operating orders to enable</w:t>
      </w:r>
      <w:r w:rsidR="002E64C1">
        <w:rPr>
          <w:rFonts w:eastAsia="Times New Roman" w:cs="Times New Roman"/>
          <w:sz w:val="24"/>
          <w:szCs w:val="24"/>
        </w:rPr>
        <w:t xml:space="preserve"> the</w:t>
      </w:r>
      <w:r w:rsidRPr="006F6747">
        <w:rPr>
          <w:rFonts w:eastAsia="Times New Roman" w:cs="Times New Roman"/>
          <w:sz w:val="24"/>
          <w:szCs w:val="24"/>
        </w:rPr>
        <w:t xml:space="preserve"> internal audit </w:t>
      </w:r>
      <w:r w:rsidR="00665441">
        <w:rPr>
          <w:rFonts w:eastAsia="Times New Roman" w:cs="Times New Roman"/>
          <w:sz w:val="24"/>
          <w:szCs w:val="24"/>
        </w:rPr>
        <w:t xml:space="preserve">function </w:t>
      </w:r>
      <w:r w:rsidRPr="006F6747">
        <w:rPr>
          <w:rFonts w:eastAsia="Times New Roman" w:cs="Times New Roman"/>
          <w:sz w:val="24"/>
          <w:szCs w:val="24"/>
        </w:rPr>
        <w:t>to operate at the highest standard. This is most easily achieved with a well-designed internal audit charter.</w:t>
      </w:r>
    </w:p>
    <w:p w14:paraId="35EB228B" w14:textId="1719AFB8" w:rsidR="005037BC" w:rsidRPr="006F6747" w:rsidRDefault="00E210DC" w:rsidP="003F3101">
      <w:pPr>
        <w:pStyle w:val="ListParagraph"/>
        <w:numPr>
          <w:ilvl w:val="0"/>
          <w:numId w:val="23"/>
        </w:numPr>
        <w:spacing w:before="360" w:line="360" w:lineRule="auto"/>
        <w:ind w:left="907" w:hanging="907"/>
        <w:contextualSpacing w:val="0"/>
        <w:jc w:val="both"/>
        <w:rPr>
          <w:rFonts w:eastAsia="Times New Roman" w:cs="Times New Roman"/>
          <w:sz w:val="24"/>
          <w:szCs w:val="24"/>
        </w:rPr>
      </w:pPr>
      <w:r w:rsidRPr="006F6747">
        <w:rPr>
          <w:rFonts w:eastAsia="Times New Roman" w:cs="Times New Roman"/>
          <w:sz w:val="24"/>
          <w:szCs w:val="24"/>
        </w:rPr>
        <w:t>The internal audit charter should set out the authority of and empower internal audit to execute its functions. This authority should include: unfettered access to records, relevant personnel and physical property, the ability to retain advisory services to support the audit function and general authority to respond to emerging issues.</w:t>
      </w:r>
    </w:p>
    <w:p w14:paraId="417D0171" w14:textId="1D6C97FE" w:rsidR="005037BC" w:rsidRDefault="00E210DC" w:rsidP="00BC34C1">
      <w:pPr>
        <w:spacing w:before="360" w:line="360" w:lineRule="auto"/>
        <w:rPr>
          <w:rFonts w:eastAsia="Times New Roman" w:cs="Times New Roman"/>
          <w:b/>
          <w:sz w:val="24"/>
          <w:szCs w:val="24"/>
        </w:rPr>
      </w:pPr>
      <w:r>
        <w:rPr>
          <w:rFonts w:eastAsia="Times New Roman" w:cs="Times New Roman"/>
          <w:b/>
          <w:sz w:val="24"/>
          <w:szCs w:val="24"/>
        </w:rPr>
        <w:lastRenderedPageBreak/>
        <w:t xml:space="preserve">B-3(h) - Risk </w:t>
      </w:r>
      <w:r w:rsidR="0018625F">
        <w:rPr>
          <w:rFonts w:eastAsia="Times New Roman" w:cs="Times New Roman"/>
          <w:b/>
          <w:sz w:val="24"/>
          <w:szCs w:val="24"/>
        </w:rPr>
        <w:t>G</w:t>
      </w:r>
      <w:r>
        <w:rPr>
          <w:rFonts w:eastAsia="Times New Roman" w:cs="Times New Roman"/>
          <w:b/>
          <w:sz w:val="24"/>
          <w:szCs w:val="24"/>
        </w:rPr>
        <w:t>overnance</w:t>
      </w:r>
    </w:p>
    <w:p w14:paraId="53209E2F" w14:textId="06B3DBB7" w:rsidR="005037BC" w:rsidRDefault="00E210DC" w:rsidP="00BC34C1">
      <w:pPr>
        <w:spacing w:before="120" w:line="360" w:lineRule="auto"/>
        <w:rPr>
          <w:rFonts w:eastAsia="Times New Roman" w:cs="Times New Roman"/>
          <w:sz w:val="24"/>
          <w:szCs w:val="24"/>
        </w:rPr>
      </w:pPr>
      <w:r>
        <w:rPr>
          <w:rFonts w:eastAsia="Times New Roman" w:cs="Times New Roman"/>
          <w:sz w:val="24"/>
          <w:szCs w:val="24"/>
        </w:rPr>
        <w:t>(i)</w:t>
      </w:r>
      <w:r w:rsidR="00BC34C1">
        <w:rPr>
          <w:rFonts w:eastAsia="Times New Roman" w:cs="Times New Roman"/>
          <w:sz w:val="24"/>
          <w:szCs w:val="24"/>
        </w:rPr>
        <w:tab/>
      </w:r>
      <w:r>
        <w:rPr>
          <w:rFonts w:eastAsia="Times New Roman" w:cs="Times New Roman"/>
          <w:sz w:val="24"/>
          <w:szCs w:val="24"/>
        </w:rPr>
        <w:t>The governing body should:</w:t>
      </w:r>
    </w:p>
    <w:p w14:paraId="25614512" w14:textId="7219238A" w:rsidR="005037BC" w:rsidRPr="00A5782B" w:rsidRDefault="009F3D01" w:rsidP="00A5782B">
      <w:pPr>
        <w:pStyle w:val="ListParagraph"/>
        <w:numPr>
          <w:ilvl w:val="0"/>
          <w:numId w:val="8"/>
        </w:numPr>
        <w:spacing w:before="120" w:line="360" w:lineRule="auto"/>
        <w:ind w:hanging="720"/>
        <w:jc w:val="both"/>
        <w:rPr>
          <w:rFonts w:eastAsia="Times New Roman" w:cs="Times New Roman"/>
          <w:sz w:val="24"/>
          <w:szCs w:val="24"/>
        </w:rPr>
      </w:pPr>
      <w:r w:rsidRPr="00A5782B">
        <w:rPr>
          <w:rFonts w:eastAsia="Times New Roman" w:cs="Times New Roman"/>
          <w:sz w:val="24"/>
          <w:szCs w:val="24"/>
        </w:rPr>
        <w:t>o</w:t>
      </w:r>
      <w:r w:rsidR="00E210DC" w:rsidRPr="00A5782B">
        <w:rPr>
          <w:rFonts w:eastAsia="Times New Roman" w:cs="Times New Roman"/>
          <w:sz w:val="24"/>
          <w:szCs w:val="24"/>
        </w:rPr>
        <w:t>versee and be held accountable for risk governance in the organization and in so doing make the relevant risk disclosures in its annual report or other such reporting mechanisms</w:t>
      </w:r>
      <w:r w:rsidRPr="00A5782B">
        <w:rPr>
          <w:rFonts w:eastAsia="Times New Roman" w:cs="Times New Roman"/>
          <w:sz w:val="24"/>
          <w:szCs w:val="24"/>
        </w:rPr>
        <w:t>;</w:t>
      </w:r>
    </w:p>
    <w:p w14:paraId="1FA38EC5" w14:textId="557C58F4"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e</w:t>
      </w:r>
      <w:r w:rsidR="00E210DC">
        <w:rPr>
          <w:rFonts w:eastAsia="Times New Roman" w:cs="Times New Roman"/>
          <w:sz w:val="24"/>
          <w:szCs w:val="24"/>
        </w:rPr>
        <w:t>stablish an enterprise-wide risk framework to ensure that all risks facing the organization can be identified, assessed, managed and reviewed, using proven risk management techniques</w:t>
      </w:r>
      <w:r>
        <w:rPr>
          <w:rFonts w:eastAsia="Times New Roman" w:cs="Times New Roman"/>
          <w:sz w:val="24"/>
          <w:szCs w:val="24"/>
        </w:rPr>
        <w:t>;</w:t>
      </w:r>
    </w:p>
    <w:p w14:paraId="60A8DD21" w14:textId="47F0DED3"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e</w:t>
      </w:r>
      <w:r w:rsidR="00E210DC">
        <w:rPr>
          <w:rFonts w:eastAsia="Times New Roman" w:cs="Times New Roman"/>
          <w:sz w:val="24"/>
          <w:szCs w:val="24"/>
        </w:rPr>
        <w:t>stablish the organization's  risk appetite and limits and ensure that risk is being managed within approved guidelines</w:t>
      </w:r>
      <w:r>
        <w:rPr>
          <w:rFonts w:eastAsia="Times New Roman" w:cs="Times New Roman"/>
          <w:sz w:val="24"/>
          <w:szCs w:val="24"/>
        </w:rPr>
        <w:t>;</w:t>
      </w:r>
      <w:r w:rsidR="00E210DC">
        <w:rPr>
          <w:rFonts w:eastAsia="Times New Roman" w:cs="Times New Roman"/>
          <w:sz w:val="24"/>
          <w:szCs w:val="24"/>
        </w:rPr>
        <w:t xml:space="preserve"> </w:t>
      </w:r>
    </w:p>
    <w:p w14:paraId="4938125B" w14:textId="67B3225D"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e</w:t>
      </w:r>
      <w:r w:rsidR="00E210DC">
        <w:rPr>
          <w:rFonts w:eastAsia="Times New Roman" w:cs="Times New Roman"/>
          <w:sz w:val="24"/>
          <w:szCs w:val="24"/>
        </w:rPr>
        <w:t>nsure that preventative controls are in place to prevent an adverse risk event from occurring, that detect</w:t>
      </w:r>
      <w:r w:rsidR="00FF7128">
        <w:rPr>
          <w:rFonts w:eastAsia="Times New Roman" w:cs="Times New Roman"/>
          <w:sz w:val="24"/>
          <w:szCs w:val="24"/>
        </w:rPr>
        <w:t>ion</w:t>
      </w:r>
      <w:r w:rsidR="00E210DC">
        <w:rPr>
          <w:rFonts w:eastAsia="Times New Roman" w:cs="Times New Roman"/>
          <w:sz w:val="24"/>
          <w:szCs w:val="24"/>
        </w:rPr>
        <w:t xml:space="preserve"> controls are in place to detect risk events when they occur</w:t>
      </w:r>
      <w:r w:rsidR="00C2097D">
        <w:rPr>
          <w:rFonts w:eastAsia="Times New Roman" w:cs="Times New Roman"/>
          <w:sz w:val="24"/>
          <w:szCs w:val="24"/>
        </w:rPr>
        <w:t xml:space="preserve"> </w:t>
      </w:r>
      <w:r w:rsidR="00E210DC">
        <w:rPr>
          <w:rFonts w:eastAsia="Times New Roman" w:cs="Times New Roman"/>
          <w:sz w:val="24"/>
          <w:szCs w:val="24"/>
        </w:rPr>
        <w:t>and that corrective controls are in place for dealing with risk events that have occurred</w:t>
      </w:r>
      <w:r>
        <w:rPr>
          <w:rFonts w:eastAsia="Times New Roman" w:cs="Times New Roman"/>
          <w:sz w:val="24"/>
          <w:szCs w:val="24"/>
        </w:rPr>
        <w:t>;</w:t>
      </w:r>
    </w:p>
    <w:p w14:paraId="0724FEF6" w14:textId="5D524E2A"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e</w:t>
      </w:r>
      <w:r w:rsidR="00E210DC">
        <w:rPr>
          <w:rFonts w:eastAsia="Times New Roman" w:cs="Times New Roman"/>
          <w:sz w:val="24"/>
          <w:szCs w:val="24"/>
        </w:rPr>
        <w:t>nsure that risk governance remains a key component of its agenda</w:t>
      </w:r>
      <w:r>
        <w:rPr>
          <w:rFonts w:eastAsia="Times New Roman" w:cs="Times New Roman"/>
          <w:sz w:val="24"/>
          <w:szCs w:val="24"/>
        </w:rPr>
        <w:t>;</w:t>
      </w:r>
    </w:p>
    <w:p w14:paraId="3155C4F0" w14:textId="3D7D0E9F"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d</w:t>
      </w:r>
      <w:r w:rsidR="00E210DC">
        <w:rPr>
          <w:rFonts w:eastAsia="Times New Roman" w:cs="Times New Roman"/>
          <w:sz w:val="24"/>
          <w:szCs w:val="24"/>
        </w:rPr>
        <w:t>elegate risk management to independent persons, whether internal or external to the organization, with prudent care and skill</w:t>
      </w:r>
      <w:r>
        <w:rPr>
          <w:rFonts w:eastAsia="Times New Roman" w:cs="Times New Roman"/>
          <w:sz w:val="24"/>
          <w:szCs w:val="24"/>
        </w:rPr>
        <w:t xml:space="preserve">; and </w:t>
      </w:r>
    </w:p>
    <w:p w14:paraId="4270ED0D" w14:textId="74716AB6" w:rsidR="005037BC" w:rsidRDefault="009F3D01" w:rsidP="001C16A0">
      <w:pPr>
        <w:numPr>
          <w:ilvl w:val="0"/>
          <w:numId w:val="8"/>
        </w:numPr>
        <w:spacing w:before="120" w:line="360" w:lineRule="auto"/>
        <w:ind w:hanging="720"/>
        <w:jc w:val="both"/>
        <w:rPr>
          <w:rFonts w:eastAsia="Times New Roman" w:cs="Times New Roman"/>
          <w:sz w:val="24"/>
          <w:szCs w:val="24"/>
        </w:rPr>
      </w:pPr>
      <w:r>
        <w:rPr>
          <w:rFonts w:eastAsia="Times New Roman" w:cs="Times New Roman"/>
          <w:sz w:val="24"/>
          <w:szCs w:val="24"/>
        </w:rPr>
        <w:t>e</w:t>
      </w:r>
      <w:r w:rsidR="00E210DC">
        <w:rPr>
          <w:rFonts w:eastAsia="Times New Roman" w:cs="Times New Roman"/>
          <w:sz w:val="24"/>
          <w:szCs w:val="24"/>
        </w:rPr>
        <w:t>nsure that it is kept apprised of new and emerging risks facing the organization.</w:t>
      </w:r>
    </w:p>
    <w:p w14:paraId="5AF20FDF" w14:textId="7B58160C" w:rsidR="005037BC" w:rsidRDefault="00E210DC" w:rsidP="009F3D01">
      <w:pPr>
        <w:spacing w:before="360" w:line="360" w:lineRule="auto"/>
        <w:rPr>
          <w:rFonts w:eastAsia="Times New Roman" w:cs="Times New Roman"/>
          <w:b/>
          <w:sz w:val="24"/>
          <w:szCs w:val="24"/>
        </w:rPr>
      </w:pPr>
      <w:r>
        <w:rPr>
          <w:rFonts w:eastAsia="Times New Roman" w:cs="Times New Roman"/>
          <w:b/>
          <w:sz w:val="24"/>
          <w:szCs w:val="24"/>
        </w:rPr>
        <w:t xml:space="preserve">B-4 Expected </w:t>
      </w:r>
      <w:r w:rsidR="00FF7128">
        <w:rPr>
          <w:rFonts w:eastAsia="Times New Roman" w:cs="Times New Roman"/>
          <w:b/>
          <w:sz w:val="24"/>
          <w:szCs w:val="24"/>
        </w:rPr>
        <w:t>O</w:t>
      </w:r>
      <w:r>
        <w:rPr>
          <w:rFonts w:eastAsia="Times New Roman" w:cs="Times New Roman"/>
          <w:b/>
          <w:sz w:val="24"/>
          <w:szCs w:val="24"/>
        </w:rPr>
        <w:t>utcomes</w:t>
      </w:r>
    </w:p>
    <w:p w14:paraId="2A00B7AB" w14:textId="35B271B9" w:rsidR="005037BC" w:rsidRDefault="00E210DC" w:rsidP="009F3D01">
      <w:pPr>
        <w:spacing w:before="120" w:line="360" w:lineRule="auto"/>
        <w:jc w:val="both"/>
        <w:rPr>
          <w:rFonts w:eastAsia="Times New Roman" w:cs="Times New Roman"/>
          <w:sz w:val="24"/>
          <w:szCs w:val="24"/>
        </w:rPr>
      </w:pPr>
      <w:r>
        <w:rPr>
          <w:rFonts w:eastAsia="Times New Roman" w:cs="Times New Roman"/>
          <w:sz w:val="24"/>
          <w:szCs w:val="24"/>
        </w:rPr>
        <w:t>Having applied the recommendations stated here in accordance with the size, sector and complexity of the organizations, it is expected that organizations will achieve the following key outcomes:</w:t>
      </w:r>
    </w:p>
    <w:p w14:paraId="7892D7CF" w14:textId="13605318" w:rsidR="005037BC" w:rsidRPr="00FF7128" w:rsidRDefault="0001783A" w:rsidP="009670BC">
      <w:pPr>
        <w:pStyle w:val="ListParagraph"/>
        <w:numPr>
          <w:ilvl w:val="0"/>
          <w:numId w:val="3"/>
        </w:numPr>
        <w:spacing w:line="360" w:lineRule="auto"/>
        <w:ind w:left="1440" w:hanging="720"/>
        <w:contextualSpacing w:val="0"/>
        <w:rPr>
          <w:rFonts w:eastAsia="Times New Roman" w:cs="Times New Roman"/>
          <w:sz w:val="24"/>
          <w:szCs w:val="24"/>
        </w:rPr>
      </w:pPr>
      <w:r w:rsidRPr="00FF7128">
        <w:rPr>
          <w:rFonts w:eastAsia="Times New Roman" w:cs="Times New Roman"/>
          <w:sz w:val="24"/>
          <w:szCs w:val="24"/>
        </w:rPr>
        <w:t>i</w:t>
      </w:r>
      <w:r w:rsidR="00E210DC" w:rsidRPr="00FF7128">
        <w:rPr>
          <w:rFonts w:eastAsia="Times New Roman" w:cs="Times New Roman"/>
          <w:sz w:val="24"/>
          <w:szCs w:val="24"/>
        </w:rPr>
        <w:t>mproved corporate transparency and investor confidence</w:t>
      </w:r>
      <w:r w:rsidRPr="00FF7128">
        <w:rPr>
          <w:rFonts w:eastAsia="Times New Roman" w:cs="Times New Roman"/>
          <w:sz w:val="24"/>
          <w:szCs w:val="24"/>
        </w:rPr>
        <w:t>;</w:t>
      </w:r>
    </w:p>
    <w:p w14:paraId="346E2559" w14:textId="565EEED9" w:rsidR="005037BC" w:rsidRDefault="0001783A" w:rsidP="009670BC">
      <w:pPr>
        <w:numPr>
          <w:ilvl w:val="0"/>
          <w:numId w:val="3"/>
        </w:numPr>
        <w:spacing w:line="360" w:lineRule="auto"/>
        <w:ind w:left="720" w:firstLine="0"/>
        <w:rPr>
          <w:rFonts w:eastAsia="Times New Roman" w:cs="Times New Roman"/>
          <w:sz w:val="24"/>
          <w:szCs w:val="24"/>
        </w:rPr>
      </w:pPr>
      <w:r>
        <w:rPr>
          <w:rFonts w:eastAsia="Times New Roman" w:cs="Times New Roman"/>
          <w:sz w:val="24"/>
          <w:szCs w:val="24"/>
        </w:rPr>
        <w:t>i</w:t>
      </w:r>
      <w:r w:rsidR="00E210DC">
        <w:rPr>
          <w:rFonts w:eastAsia="Times New Roman" w:cs="Times New Roman"/>
          <w:sz w:val="24"/>
          <w:szCs w:val="24"/>
        </w:rPr>
        <w:t>mproved risk management</w:t>
      </w:r>
      <w:r>
        <w:rPr>
          <w:rFonts w:eastAsia="Times New Roman" w:cs="Times New Roman"/>
          <w:sz w:val="24"/>
          <w:szCs w:val="24"/>
        </w:rPr>
        <w:t xml:space="preserve">; and </w:t>
      </w:r>
    </w:p>
    <w:p w14:paraId="009B98A2" w14:textId="136B695C" w:rsidR="00BE1D7E" w:rsidRDefault="0001783A" w:rsidP="009670BC">
      <w:pPr>
        <w:numPr>
          <w:ilvl w:val="0"/>
          <w:numId w:val="3"/>
        </w:numPr>
        <w:spacing w:line="360" w:lineRule="auto"/>
        <w:ind w:left="720" w:firstLine="0"/>
        <w:rPr>
          <w:rFonts w:eastAsia="Times New Roman" w:cs="Times New Roman"/>
          <w:sz w:val="24"/>
          <w:szCs w:val="24"/>
        </w:rPr>
      </w:pPr>
      <w:r>
        <w:rPr>
          <w:rFonts w:eastAsia="Times New Roman" w:cs="Times New Roman"/>
          <w:sz w:val="24"/>
          <w:szCs w:val="24"/>
        </w:rPr>
        <w:t>r</w:t>
      </w:r>
      <w:r w:rsidR="00E210DC">
        <w:rPr>
          <w:rFonts w:eastAsia="Times New Roman" w:cs="Times New Roman"/>
          <w:sz w:val="24"/>
          <w:szCs w:val="24"/>
        </w:rPr>
        <w:t>educed risk to auditor independence</w:t>
      </w:r>
      <w:r>
        <w:rPr>
          <w:rFonts w:eastAsia="Times New Roman" w:cs="Times New Roman"/>
          <w:sz w:val="24"/>
          <w:szCs w:val="24"/>
        </w:rPr>
        <w:t>.</w:t>
      </w:r>
    </w:p>
    <w:p w14:paraId="78C62E61" w14:textId="77777777" w:rsidR="005037BC" w:rsidRDefault="00E210DC">
      <w:pPr>
        <w:spacing w:before="360" w:line="360" w:lineRule="auto"/>
        <w:ind w:left="-720"/>
        <w:jc w:val="center"/>
        <w:rPr>
          <w:rFonts w:eastAsia="Times New Roman" w:cs="Times New Roman"/>
          <w:b/>
          <w:sz w:val="24"/>
          <w:szCs w:val="24"/>
        </w:rPr>
      </w:pPr>
      <w:r>
        <w:rPr>
          <w:rFonts w:eastAsia="Times New Roman" w:cs="Times New Roman"/>
          <w:b/>
          <w:sz w:val="24"/>
          <w:szCs w:val="24"/>
        </w:rPr>
        <w:lastRenderedPageBreak/>
        <w:t>C.</w:t>
      </w:r>
      <w:r>
        <w:rPr>
          <w:rFonts w:eastAsia="Times New Roman" w:cs="Times New Roman"/>
          <w:sz w:val="14"/>
          <w:szCs w:val="14"/>
        </w:rPr>
        <w:t xml:space="preserve">   </w:t>
      </w:r>
      <w:r>
        <w:rPr>
          <w:rFonts w:eastAsia="Times New Roman" w:cs="Times New Roman"/>
          <w:b/>
          <w:sz w:val="24"/>
          <w:szCs w:val="24"/>
        </w:rPr>
        <w:t>STAKEHOLDERS AND DISCLOSURE</w:t>
      </w:r>
    </w:p>
    <w:p w14:paraId="00CDDAC0" w14:textId="77777777" w:rsidR="005037BC" w:rsidRDefault="00E210DC" w:rsidP="00435436">
      <w:pPr>
        <w:spacing w:before="120" w:line="360" w:lineRule="auto"/>
        <w:rPr>
          <w:rFonts w:eastAsia="Times New Roman" w:cs="Times New Roman"/>
          <w:b/>
          <w:sz w:val="24"/>
          <w:szCs w:val="24"/>
        </w:rPr>
      </w:pPr>
      <w:r>
        <w:rPr>
          <w:rFonts w:eastAsia="Times New Roman" w:cs="Times New Roman"/>
          <w:b/>
          <w:sz w:val="24"/>
          <w:szCs w:val="24"/>
        </w:rPr>
        <w:t>C-1 Principle</w:t>
      </w:r>
    </w:p>
    <w:p w14:paraId="744D9DD0" w14:textId="069D245B" w:rsidR="005037BC" w:rsidRDefault="00E210DC" w:rsidP="00435436">
      <w:pPr>
        <w:spacing w:before="120" w:line="360" w:lineRule="auto"/>
        <w:jc w:val="both"/>
        <w:rPr>
          <w:rFonts w:eastAsia="Times New Roman" w:cs="Times New Roman"/>
          <w:sz w:val="24"/>
          <w:szCs w:val="24"/>
        </w:rPr>
      </w:pPr>
      <w:r>
        <w:rPr>
          <w:rFonts w:eastAsia="Times New Roman" w:cs="Times New Roman"/>
          <w:sz w:val="24"/>
          <w:szCs w:val="24"/>
        </w:rPr>
        <w:t xml:space="preserve">The governing body should expressly identify and </w:t>
      </w:r>
      <w:proofErr w:type="spellStart"/>
      <w:r>
        <w:rPr>
          <w:rFonts w:eastAsia="Times New Roman" w:cs="Times New Roman"/>
          <w:sz w:val="24"/>
          <w:szCs w:val="24"/>
        </w:rPr>
        <w:t>prioritise</w:t>
      </w:r>
      <w:proofErr w:type="spellEnd"/>
      <w:r>
        <w:rPr>
          <w:rFonts w:eastAsia="Times New Roman" w:cs="Times New Roman"/>
          <w:sz w:val="24"/>
          <w:szCs w:val="24"/>
        </w:rPr>
        <w:t xml:space="preserve"> its stakeholders (including but not limited to employees, </w:t>
      </w:r>
      <w:r w:rsidR="00CB245E">
        <w:rPr>
          <w:rFonts w:eastAsia="Times New Roman" w:cs="Times New Roman"/>
          <w:sz w:val="24"/>
          <w:szCs w:val="24"/>
        </w:rPr>
        <w:t>c</w:t>
      </w:r>
      <w:r w:rsidR="008458A7">
        <w:rPr>
          <w:rFonts w:eastAsia="Times New Roman" w:cs="Times New Roman"/>
          <w:sz w:val="24"/>
          <w:szCs w:val="24"/>
        </w:rPr>
        <w:t xml:space="preserve">lients, </w:t>
      </w:r>
      <w:r>
        <w:rPr>
          <w:rFonts w:eastAsia="Times New Roman" w:cs="Times New Roman"/>
          <w:sz w:val="24"/>
          <w:szCs w:val="24"/>
        </w:rPr>
        <w:t xml:space="preserve">owners, members and regulators) and actively engage them in a consultative process to achieve the </w:t>
      </w:r>
      <w:proofErr w:type="spellStart"/>
      <w:r>
        <w:rPr>
          <w:rFonts w:eastAsia="Times New Roman" w:cs="Times New Roman"/>
          <w:sz w:val="24"/>
          <w:szCs w:val="24"/>
        </w:rPr>
        <w:t>organisation’s</w:t>
      </w:r>
      <w:proofErr w:type="spellEnd"/>
      <w:r>
        <w:rPr>
          <w:rFonts w:eastAsia="Times New Roman" w:cs="Times New Roman"/>
          <w:sz w:val="24"/>
          <w:szCs w:val="24"/>
        </w:rPr>
        <w:t xml:space="preserve"> strategic goals and objectives. The governing body should, therefore, have a stated strategy of stakeholder engagement to ensure that effective stakeholder relationships are created and sustained and that stakeholder expectations are managed, but considered in </w:t>
      </w:r>
      <w:proofErr w:type="spellStart"/>
      <w:r>
        <w:rPr>
          <w:rFonts w:eastAsia="Times New Roman" w:cs="Times New Roman"/>
          <w:sz w:val="24"/>
          <w:szCs w:val="24"/>
        </w:rPr>
        <w:t>organisational</w:t>
      </w:r>
      <w:proofErr w:type="spellEnd"/>
      <w:r>
        <w:rPr>
          <w:rFonts w:eastAsia="Times New Roman" w:cs="Times New Roman"/>
          <w:sz w:val="24"/>
          <w:szCs w:val="24"/>
        </w:rPr>
        <w:t xml:space="preserve"> decision-making.</w:t>
      </w:r>
    </w:p>
    <w:p w14:paraId="4543D099" w14:textId="77777777" w:rsidR="005037BC" w:rsidRDefault="00E210DC" w:rsidP="00435436">
      <w:pPr>
        <w:spacing w:before="360" w:line="360" w:lineRule="auto"/>
        <w:jc w:val="both"/>
        <w:rPr>
          <w:rFonts w:eastAsia="Times New Roman" w:cs="Times New Roman"/>
          <w:b/>
          <w:sz w:val="24"/>
          <w:szCs w:val="24"/>
        </w:rPr>
      </w:pPr>
      <w:r>
        <w:rPr>
          <w:rFonts w:eastAsia="Times New Roman" w:cs="Times New Roman"/>
          <w:b/>
          <w:sz w:val="24"/>
          <w:szCs w:val="24"/>
        </w:rPr>
        <w:t>C-2 Rationale</w:t>
      </w:r>
    </w:p>
    <w:p w14:paraId="55A65B64" w14:textId="21E1A489" w:rsidR="005037BC" w:rsidRDefault="00E210DC" w:rsidP="00435436">
      <w:pPr>
        <w:spacing w:before="120" w:line="360" w:lineRule="auto"/>
        <w:jc w:val="both"/>
        <w:rPr>
          <w:rFonts w:eastAsia="Times New Roman" w:cs="Times New Roman"/>
          <w:sz w:val="24"/>
          <w:szCs w:val="24"/>
        </w:rPr>
      </w:pPr>
      <w:r>
        <w:rPr>
          <w:rFonts w:eastAsia="Times New Roman" w:cs="Times New Roman"/>
          <w:sz w:val="24"/>
          <w:szCs w:val="24"/>
        </w:rPr>
        <w:t xml:space="preserve">As companies move away from adopting the shareholder primacy model of corporate governance of yesteryear, we have been seeing a shift toward a more inclusive stakeholder approach in the way governing bodies operate. </w:t>
      </w:r>
      <w:r w:rsidR="000A0FF3">
        <w:rPr>
          <w:rFonts w:eastAsia="Times New Roman" w:cs="Times New Roman"/>
          <w:sz w:val="24"/>
          <w:szCs w:val="24"/>
        </w:rPr>
        <w:t>New companies’ legislati</w:t>
      </w:r>
      <w:r w:rsidR="00516AB7">
        <w:rPr>
          <w:rFonts w:eastAsia="Times New Roman" w:cs="Times New Roman"/>
          <w:sz w:val="24"/>
          <w:szCs w:val="24"/>
        </w:rPr>
        <w:t xml:space="preserve">on, for instance, </w:t>
      </w:r>
      <w:r w:rsidR="00194692">
        <w:rPr>
          <w:rFonts w:eastAsia="Times New Roman" w:cs="Times New Roman"/>
          <w:sz w:val="24"/>
          <w:szCs w:val="24"/>
        </w:rPr>
        <w:t>now</w:t>
      </w:r>
      <w:r w:rsidR="00F02386">
        <w:rPr>
          <w:rFonts w:eastAsia="Times New Roman" w:cs="Times New Roman"/>
          <w:sz w:val="24"/>
          <w:szCs w:val="24"/>
        </w:rPr>
        <w:t xml:space="preserve"> </w:t>
      </w:r>
      <w:r>
        <w:rPr>
          <w:rFonts w:eastAsia="Times New Roman" w:cs="Times New Roman"/>
          <w:sz w:val="24"/>
          <w:szCs w:val="24"/>
        </w:rPr>
        <w:t xml:space="preserve">consider stakeholder interests when providing for the duties of company directors. Further, the South African King Report introduced the inclusive stakeholder approach which </w:t>
      </w:r>
      <w:r w:rsidR="00E015B8">
        <w:rPr>
          <w:rFonts w:eastAsia="Times New Roman" w:cs="Times New Roman"/>
          <w:sz w:val="24"/>
          <w:szCs w:val="24"/>
        </w:rPr>
        <w:t>requires</w:t>
      </w:r>
      <w:r>
        <w:rPr>
          <w:rFonts w:eastAsia="Times New Roman" w:cs="Times New Roman"/>
          <w:sz w:val="24"/>
          <w:szCs w:val="24"/>
        </w:rPr>
        <w:t xml:space="preserve"> governing bodies </w:t>
      </w:r>
      <w:r w:rsidR="00E015B8">
        <w:rPr>
          <w:rFonts w:eastAsia="Times New Roman" w:cs="Times New Roman"/>
          <w:sz w:val="24"/>
          <w:szCs w:val="24"/>
        </w:rPr>
        <w:t>to</w:t>
      </w:r>
      <w:r>
        <w:rPr>
          <w:rFonts w:eastAsia="Times New Roman" w:cs="Times New Roman"/>
          <w:sz w:val="24"/>
          <w:szCs w:val="24"/>
        </w:rPr>
        <w:t xml:space="preserve"> consider the legitimate interests and expectations of key stakeholders on the basis that it is in the best interests of the company. </w:t>
      </w:r>
      <w:r w:rsidR="00E015B8">
        <w:rPr>
          <w:rFonts w:eastAsia="Times New Roman" w:cs="Times New Roman"/>
          <w:sz w:val="24"/>
          <w:szCs w:val="24"/>
        </w:rPr>
        <w:t>Taking into consideration</w:t>
      </w:r>
      <w:r>
        <w:rPr>
          <w:rFonts w:eastAsia="Times New Roman" w:cs="Times New Roman"/>
          <w:sz w:val="24"/>
          <w:szCs w:val="24"/>
        </w:rPr>
        <w:t xml:space="preserve"> the interests of key stakeholders has proven to contribute to the long term success </w:t>
      </w:r>
      <w:r w:rsidR="006F4FAF">
        <w:rPr>
          <w:rFonts w:eastAsia="Times New Roman" w:cs="Times New Roman"/>
          <w:sz w:val="24"/>
          <w:szCs w:val="24"/>
        </w:rPr>
        <w:t xml:space="preserve">and sustainability </w:t>
      </w:r>
      <w:r>
        <w:rPr>
          <w:rFonts w:eastAsia="Times New Roman" w:cs="Times New Roman"/>
          <w:sz w:val="24"/>
          <w:szCs w:val="24"/>
        </w:rPr>
        <w:t xml:space="preserve">of an </w:t>
      </w:r>
      <w:proofErr w:type="spellStart"/>
      <w:r>
        <w:rPr>
          <w:rFonts w:eastAsia="Times New Roman" w:cs="Times New Roman"/>
          <w:sz w:val="24"/>
          <w:szCs w:val="24"/>
        </w:rPr>
        <w:t>organisation</w:t>
      </w:r>
      <w:proofErr w:type="spellEnd"/>
      <w:r>
        <w:rPr>
          <w:rFonts w:eastAsia="Times New Roman" w:cs="Times New Roman"/>
          <w:sz w:val="24"/>
          <w:szCs w:val="24"/>
        </w:rPr>
        <w:t xml:space="preserve">. </w:t>
      </w:r>
    </w:p>
    <w:p w14:paraId="0E21D8E1" w14:textId="77777777" w:rsidR="005037BC" w:rsidRDefault="00E210DC" w:rsidP="00435436">
      <w:pPr>
        <w:spacing w:before="360" w:line="360" w:lineRule="auto"/>
        <w:jc w:val="both"/>
        <w:rPr>
          <w:rFonts w:eastAsia="Times New Roman" w:cs="Times New Roman"/>
          <w:b/>
          <w:sz w:val="24"/>
          <w:szCs w:val="24"/>
        </w:rPr>
      </w:pPr>
      <w:r>
        <w:rPr>
          <w:rFonts w:eastAsia="Times New Roman" w:cs="Times New Roman"/>
          <w:b/>
          <w:sz w:val="24"/>
          <w:szCs w:val="24"/>
        </w:rPr>
        <w:t>C-3 Key Aspects of Practice</w:t>
      </w:r>
    </w:p>
    <w:p w14:paraId="4389EB75" w14:textId="42328B60" w:rsidR="005037BC" w:rsidRDefault="00E210DC" w:rsidP="00435436">
      <w:pPr>
        <w:spacing w:before="120" w:line="360" w:lineRule="auto"/>
        <w:jc w:val="both"/>
        <w:rPr>
          <w:rFonts w:eastAsia="Times New Roman" w:cs="Times New Roman"/>
          <w:b/>
          <w:sz w:val="24"/>
          <w:szCs w:val="24"/>
        </w:rPr>
      </w:pPr>
      <w:r>
        <w:rPr>
          <w:rFonts w:eastAsia="Times New Roman" w:cs="Times New Roman"/>
          <w:b/>
          <w:sz w:val="24"/>
          <w:szCs w:val="24"/>
        </w:rPr>
        <w:t xml:space="preserve">C-3 (a) Stakeholder </w:t>
      </w:r>
      <w:r w:rsidR="00BB0DD1">
        <w:rPr>
          <w:rFonts w:eastAsia="Times New Roman" w:cs="Times New Roman"/>
          <w:b/>
          <w:sz w:val="24"/>
          <w:szCs w:val="24"/>
        </w:rPr>
        <w:t>P</w:t>
      </w:r>
      <w:r>
        <w:rPr>
          <w:rFonts w:eastAsia="Times New Roman" w:cs="Times New Roman"/>
          <w:b/>
          <w:sz w:val="24"/>
          <w:szCs w:val="24"/>
        </w:rPr>
        <w:t>olicy</w:t>
      </w:r>
    </w:p>
    <w:p w14:paraId="1D1AB86E" w14:textId="77777777" w:rsidR="005037BC" w:rsidRDefault="00E210DC" w:rsidP="00435436">
      <w:pPr>
        <w:spacing w:before="120" w:line="360" w:lineRule="auto"/>
        <w:jc w:val="both"/>
        <w:rPr>
          <w:rFonts w:eastAsia="Times New Roman" w:cs="Times New Roman"/>
          <w:sz w:val="24"/>
          <w:szCs w:val="24"/>
        </w:rPr>
      </w:pPr>
      <w:r>
        <w:rPr>
          <w:rFonts w:eastAsia="Times New Roman" w:cs="Times New Roman"/>
          <w:sz w:val="24"/>
          <w:szCs w:val="24"/>
        </w:rPr>
        <w:t xml:space="preserve">The governing body’s stakeholder policy describes the criteria for identifying stakeholders and how they are to be prioritized or classified and the protocols for engagement in order to foster and sustain productive stakeholder relationships. The classifications should allow the </w:t>
      </w:r>
      <w:proofErr w:type="spellStart"/>
      <w:r>
        <w:rPr>
          <w:rFonts w:eastAsia="Times New Roman" w:cs="Times New Roman"/>
          <w:sz w:val="24"/>
          <w:szCs w:val="24"/>
        </w:rPr>
        <w:t>organisation</w:t>
      </w:r>
      <w:proofErr w:type="spellEnd"/>
      <w:r>
        <w:rPr>
          <w:rFonts w:eastAsia="Times New Roman" w:cs="Times New Roman"/>
          <w:sz w:val="24"/>
          <w:szCs w:val="24"/>
        </w:rPr>
        <w:t xml:space="preserve"> to determine the relevance of stakeholder expectations to its decision-making.</w:t>
      </w:r>
    </w:p>
    <w:p w14:paraId="61C3E7C6" w14:textId="77777777" w:rsidR="001A4853" w:rsidRDefault="001A4853" w:rsidP="00435436">
      <w:pPr>
        <w:spacing w:before="360" w:line="360" w:lineRule="auto"/>
        <w:jc w:val="both"/>
        <w:rPr>
          <w:rFonts w:eastAsia="Times New Roman" w:cs="Times New Roman"/>
          <w:b/>
          <w:sz w:val="24"/>
          <w:szCs w:val="24"/>
        </w:rPr>
      </w:pPr>
    </w:p>
    <w:p w14:paraId="25220E08" w14:textId="79C314AF" w:rsidR="005037BC" w:rsidRDefault="00E210DC" w:rsidP="00435436">
      <w:pPr>
        <w:spacing w:before="360" w:line="360" w:lineRule="auto"/>
        <w:jc w:val="both"/>
        <w:rPr>
          <w:rFonts w:eastAsia="Times New Roman" w:cs="Times New Roman"/>
          <w:b/>
          <w:sz w:val="24"/>
          <w:szCs w:val="24"/>
        </w:rPr>
      </w:pPr>
      <w:r>
        <w:rPr>
          <w:rFonts w:eastAsia="Times New Roman" w:cs="Times New Roman"/>
          <w:b/>
          <w:sz w:val="24"/>
          <w:szCs w:val="24"/>
        </w:rPr>
        <w:lastRenderedPageBreak/>
        <w:t xml:space="preserve">C-3(b) Stakeholder </w:t>
      </w:r>
      <w:r w:rsidR="0018625F">
        <w:rPr>
          <w:rFonts w:eastAsia="Times New Roman" w:cs="Times New Roman"/>
          <w:b/>
          <w:sz w:val="24"/>
          <w:szCs w:val="24"/>
        </w:rPr>
        <w:t>S</w:t>
      </w:r>
      <w:r>
        <w:rPr>
          <w:rFonts w:eastAsia="Times New Roman" w:cs="Times New Roman"/>
          <w:b/>
          <w:sz w:val="24"/>
          <w:szCs w:val="24"/>
        </w:rPr>
        <w:t xml:space="preserve">trategy and </w:t>
      </w:r>
      <w:r w:rsidR="0018625F">
        <w:rPr>
          <w:rFonts w:eastAsia="Times New Roman" w:cs="Times New Roman"/>
          <w:b/>
          <w:sz w:val="24"/>
          <w:szCs w:val="24"/>
        </w:rPr>
        <w:t>F</w:t>
      </w:r>
      <w:r>
        <w:rPr>
          <w:rFonts w:eastAsia="Times New Roman" w:cs="Times New Roman"/>
          <w:b/>
          <w:sz w:val="24"/>
          <w:szCs w:val="24"/>
        </w:rPr>
        <w:t>ramework</w:t>
      </w:r>
    </w:p>
    <w:p w14:paraId="268119FB" w14:textId="30481649" w:rsidR="005037BC" w:rsidRPr="0094088F" w:rsidRDefault="00E210DC" w:rsidP="00737270">
      <w:pPr>
        <w:pStyle w:val="ListParagraph"/>
        <w:numPr>
          <w:ilvl w:val="5"/>
          <w:numId w:val="3"/>
        </w:numPr>
        <w:spacing w:before="120" w:line="360" w:lineRule="auto"/>
        <w:ind w:left="734" w:hanging="547"/>
        <w:contextualSpacing w:val="0"/>
        <w:jc w:val="both"/>
        <w:rPr>
          <w:rFonts w:eastAsia="Times New Roman" w:cs="Times New Roman"/>
          <w:sz w:val="24"/>
          <w:szCs w:val="24"/>
        </w:rPr>
      </w:pPr>
      <w:r w:rsidRPr="0094088F">
        <w:rPr>
          <w:rFonts w:eastAsia="Times New Roman" w:cs="Times New Roman"/>
          <w:sz w:val="24"/>
          <w:szCs w:val="24"/>
        </w:rPr>
        <w:t xml:space="preserve">The governing body should, therefore, oversee the implementation of strategies and frameworks for managing the </w:t>
      </w:r>
      <w:proofErr w:type="spellStart"/>
      <w:r w:rsidRPr="0094088F">
        <w:rPr>
          <w:rFonts w:eastAsia="Times New Roman" w:cs="Times New Roman"/>
          <w:sz w:val="24"/>
          <w:szCs w:val="24"/>
        </w:rPr>
        <w:t>organisation’s</w:t>
      </w:r>
      <w:proofErr w:type="spellEnd"/>
      <w:r w:rsidRPr="0094088F">
        <w:rPr>
          <w:rFonts w:eastAsia="Times New Roman" w:cs="Times New Roman"/>
          <w:sz w:val="24"/>
          <w:szCs w:val="24"/>
        </w:rPr>
        <w:t xml:space="preserve"> relationships with its internal and external stakeholders including (but not limited to):-</w:t>
      </w:r>
    </w:p>
    <w:p w14:paraId="41CE7A31" w14:textId="588BACA2" w:rsidR="005037BC" w:rsidRPr="00435436" w:rsidRDefault="00E210DC" w:rsidP="0021205F">
      <w:pPr>
        <w:pStyle w:val="ListParagraph"/>
        <w:numPr>
          <w:ilvl w:val="2"/>
          <w:numId w:val="22"/>
        </w:numPr>
        <w:spacing w:before="120" w:line="360" w:lineRule="auto"/>
        <w:ind w:left="2160"/>
        <w:contextualSpacing w:val="0"/>
        <w:jc w:val="both"/>
        <w:rPr>
          <w:rFonts w:eastAsia="Times New Roman" w:cs="Times New Roman"/>
          <w:sz w:val="24"/>
          <w:szCs w:val="24"/>
        </w:rPr>
      </w:pPr>
      <w:r w:rsidRPr="00435436">
        <w:rPr>
          <w:rFonts w:eastAsia="Times New Roman" w:cs="Times New Roman"/>
          <w:sz w:val="24"/>
          <w:szCs w:val="24"/>
        </w:rPr>
        <w:t xml:space="preserve">the establishment of a methodology for identifying stakeholders and classifying them based on the materiality of the impact of the </w:t>
      </w:r>
      <w:proofErr w:type="spellStart"/>
      <w:r w:rsidRPr="00435436">
        <w:rPr>
          <w:rFonts w:eastAsia="Times New Roman" w:cs="Times New Roman"/>
          <w:sz w:val="24"/>
          <w:szCs w:val="24"/>
        </w:rPr>
        <w:t>organisation’s</w:t>
      </w:r>
      <w:proofErr w:type="spellEnd"/>
      <w:r w:rsidRPr="00435436">
        <w:rPr>
          <w:rFonts w:eastAsia="Times New Roman" w:cs="Times New Roman"/>
          <w:sz w:val="24"/>
          <w:szCs w:val="24"/>
        </w:rPr>
        <w:t xml:space="preserve"> activities on the stakeholder and vice versa. This should be supported by a documented communication strategy for stakeholder engagement.</w:t>
      </w:r>
    </w:p>
    <w:p w14:paraId="293272A2" w14:textId="1A5106D8" w:rsidR="005037BC" w:rsidRPr="00435436" w:rsidRDefault="00E210DC" w:rsidP="003F3101">
      <w:pPr>
        <w:pStyle w:val="ListParagraph"/>
        <w:numPr>
          <w:ilvl w:val="2"/>
          <w:numId w:val="22"/>
        </w:numPr>
        <w:spacing w:before="240" w:line="360" w:lineRule="auto"/>
        <w:ind w:left="2160"/>
        <w:contextualSpacing w:val="0"/>
        <w:jc w:val="both"/>
        <w:rPr>
          <w:rFonts w:eastAsia="Times New Roman" w:cs="Times New Roman"/>
          <w:sz w:val="24"/>
          <w:szCs w:val="24"/>
        </w:rPr>
      </w:pPr>
      <w:r w:rsidRPr="00435436">
        <w:rPr>
          <w:rFonts w:eastAsia="Times New Roman" w:cs="Times New Roman"/>
          <w:sz w:val="24"/>
          <w:szCs w:val="24"/>
        </w:rPr>
        <w:t xml:space="preserve">the establishment of a methodology for monitoring, measuring and managing the quality of stakeholder </w:t>
      </w:r>
      <w:r w:rsidR="00466237">
        <w:rPr>
          <w:rFonts w:eastAsia="Times New Roman" w:cs="Times New Roman"/>
          <w:sz w:val="24"/>
          <w:szCs w:val="24"/>
        </w:rPr>
        <w:t>engagement</w:t>
      </w:r>
      <w:r w:rsidRPr="00435436">
        <w:rPr>
          <w:rFonts w:eastAsia="Times New Roman" w:cs="Times New Roman"/>
          <w:sz w:val="24"/>
          <w:szCs w:val="24"/>
        </w:rPr>
        <w:t>. This should include a documented dispute resolution process; and</w:t>
      </w:r>
    </w:p>
    <w:p w14:paraId="0F64799C" w14:textId="6B6025E7" w:rsidR="005037BC" w:rsidRPr="00435436" w:rsidRDefault="00E210DC" w:rsidP="003F3101">
      <w:pPr>
        <w:pStyle w:val="ListParagraph"/>
        <w:numPr>
          <w:ilvl w:val="2"/>
          <w:numId w:val="22"/>
        </w:numPr>
        <w:spacing w:before="240" w:line="360" w:lineRule="auto"/>
        <w:ind w:left="2160"/>
        <w:contextualSpacing w:val="0"/>
        <w:jc w:val="both"/>
        <w:rPr>
          <w:rFonts w:eastAsia="Times New Roman" w:cs="Times New Roman"/>
          <w:b/>
          <w:i/>
          <w:sz w:val="24"/>
          <w:szCs w:val="24"/>
        </w:rPr>
      </w:pPr>
      <w:r w:rsidRPr="00435436">
        <w:rPr>
          <w:rFonts w:eastAsia="Times New Roman" w:cs="Times New Roman"/>
          <w:sz w:val="24"/>
          <w:szCs w:val="24"/>
        </w:rPr>
        <w:t xml:space="preserve">the incorporation of stakeholder risk in the </w:t>
      </w:r>
      <w:proofErr w:type="spellStart"/>
      <w:r w:rsidRPr="00435436">
        <w:rPr>
          <w:rFonts w:eastAsia="Times New Roman" w:cs="Times New Roman"/>
          <w:sz w:val="24"/>
          <w:szCs w:val="24"/>
        </w:rPr>
        <w:t>organisation’s</w:t>
      </w:r>
      <w:proofErr w:type="spellEnd"/>
      <w:r w:rsidRPr="00435436">
        <w:rPr>
          <w:rFonts w:eastAsia="Times New Roman" w:cs="Times New Roman"/>
          <w:sz w:val="24"/>
          <w:szCs w:val="24"/>
        </w:rPr>
        <w:t xml:space="preserve"> enterprise-wide risk management system.</w:t>
      </w:r>
    </w:p>
    <w:p w14:paraId="1C9A1776" w14:textId="77777777" w:rsidR="005037BC" w:rsidRDefault="00E210DC" w:rsidP="00E27B60">
      <w:pPr>
        <w:spacing w:before="360" w:line="360" w:lineRule="auto"/>
        <w:jc w:val="both"/>
        <w:rPr>
          <w:rFonts w:eastAsia="Times New Roman" w:cs="Times New Roman"/>
          <w:b/>
          <w:sz w:val="24"/>
          <w:szCs w:val="24"/>
        </w:rPr>
      </w:pPr>
      <w:r>
        <w:rPr>
          <w:rFonts w:eastAsia="Times New Roman" w:cs="Times New Roman"/>
          <w:b/>
          <w:sz w:val="24"/>
          <w:szCs w:val="24"/>
        </w:rPr>
        <w:t>C-3(c) Continuous Stakeholder Engagement</w:t>
      </w:r>
    </w:p>
    <w:p w14:paraId="5E82CFC6" w14:textId="0BCA2F96" w:rsidR="005037BC" w:rsidRPr="00E8112C" w:rsidRDefault="00E210DC" w:rsidP="00E8112C">
      <w:pPr>
        <w:pStyle w:val="ListParagraph"/>
        <w:numPr>
          <w:ilvl w:val="5"/>
          <w:numId w:val="2"/>
        </w:numPr>
        <w:spacing w:before="120" w:line="360" w:lineRule="auto"/>
        <w:ind w:left="720" w:hanging="540"/>
        <w:jc w:val="both"/>
        <w:rPr>
          <w:rFonts w:eastAsia="Times New Roman" w:cs="Times New Roman"/>
          <w:sz w:val="24"/>
          <w:szCs w:val="24"/>
        </w:rPr>
      </w:pPr>
      <w:r w:rsidRPr="00E8112C">
        <w:rPr>
          <w:rFonts w:eastAsia="Times New Roman" w:cs="Times New Roman"/>
          <w:sz w:val="24"/>
          <w:szCs w:val="24"/>
        </w:rPr>
        <w:t>The governing body should:-</w:t>
      </w:r>
    </w:p>
    <w:p w14:paraId="5B69CAD3" w14:textId="0B7E5D81" w:rsidR="005037BC" w:rsidRPr="00637A99" w:rsidRDefault="00E210DC" w:rsidP="003F3101">
      <w:pPr>
        <w:pStyle w:val="ListParagraph"/>
        <w:numPr>
          <w:ilvl w:val="2"/>
          <w:numId w:val="20"/>
        </w:numPr>
        <w:spacing w:before="120" w:line="360" w:lineRule="auto"/>
        <w:ind w:left="2160"/>
        <w:contextualSpacing w:val="0"/>
        <w:jc w:val="both"/>
        <w:rPr>
          <w:rFonts w:eastAsia="Times New Roman" w:cs="Times New Roman"/>
          <w:sz w:val="24"/>
          <w:szCs w:val="24"/>
        </w:rPr>
      </w:pPr>
      <w:r w:rsidRPr="00637A99">
        <w:rPr>
          <w:rFonts w:eastAsia="Times New Roman" w:cs="Times New Roman"/>
          <w:sz w:val="24"/>
          <w:szCs w:val="24"/>
        </w:rPr>
        <w:t xml:space="preserve">encourage proactive and regular communication between the </w:t>
      </w:r>
      <w:proofErr w:type="spellStart"/>
      <w:r w:rsidRPr="00637A99">
        <w:rPr>
          <w:rFonts w:eastAsia="Times New Roman" w:cs="Times New Roman"/>
          <w:sz w:val="24"/>
          <w:szCs w:val="24"/>
        </w:rPr>
        <w:t>organisation</w:t>
      </w:r>
      <w:proofErr w:type="spellEnd"/>
      <w:r w:rsidRPr="00637A99">
        <w:rPr>
          <w:rFonts w:eastAsia="Times New Roman" w:cs="Times New Roman"/>
          <w:sz w:val="24"/>
          <w:szCs w:val="24"/>
        </w:rPr>
        <w:t xml:space="preserve"> and its stakeholders;</w:t>
      </w:r>
    </w:p>
    <w:p w14:paraId="0496F013" w14:textId="1AD84913" w:rsidR="005037BC" w:rsidRPr="00637A99" w:rsidRDefault="00E210DC" w:rsidP="003F3101">
      <w:pPr>
        <w:pStyle w:val="ListParagraph"/>
        <w:numPr>
          <w:ilvl w:val="2"/>
          <w:numId w:val="20"/>
        </w:numPr>
        <w:spacing w:before="240" w:line="360" w:lineRule="auto"/>
        <w:ind w:left="2160"/>
        <w:contextualSpacing w:val="0"/>
        <w:jc w:val="both"/>
        <w:rPr>
          <w:rFonts w:eastAsia="Times New Roman" w:cs="Times New Roman"/>
          <w:sz w:val="24"/>
          <w:szCs w:val="24"/>
        </w:rPr>
      </w:pPr>
      <w:r w:rsidRPr="00637A99">
        <w:rPr>
          <w:rFonts w:eastAsia="Times New Roman" w:cs="Times New Roman"/>
          <w:sz w:val="24"/>
          <w:szCs w:val="24"/>
        </w:rPr>
        <w:t>implement mechanisms to facilitate meaningful stakeholder engagement, to ensure a comprehensive understanding of stakeholders’ issues and concerns;</w:t>
      </w:r>
    </w:p>
    <w:p w14:paraId="2D84C033" w14:textId="0A6EFC5A" w:rsidR="005037BC" w:rsidRPr="00637A99" w:rsidRDefault="00E210DC" w:rsidP="003F3101">
      <w:pPr>
        <w:pStyle w:val="ListParagraph"/>
        <w:numPr>
          <w:ilvl w:val="2"/>
          <w:numId w:val="20"/>
        </w:numPr>
        <w:spacing w:before="240" w:line="360" w:lineRule="auto"/>
        <w:ind w:left="2160"/>
        <w:contextualSpacing w:val="0"/>
        <w:jc w:val="both"/>
        <w:rPr>
          <w:rFonts w:eastAsia="Times New Roman" w:cs="Times New Roman"/>
          <w:sz w:val="24"/>
          <w:szCs w:val="24"/>
        </w:rPr>
      </w:pPr>
      <w:r w:rsidRPr="00637A99">
        <w:rPr>
          <w:rFonts w:eastAsia="Times New Roman" w:cs="Times New Roman"/>
          <w:sz w:val="24"/>
          <w:szCs w:val="24"/>
        </w:rPr>
        <w:t>ensure that the feedback from stakeholder engagement and any communication with stakeholders are directed to the relevant persons within the governing body;</w:t>
      </w:r>
    </w:p>
    <w:p w14:paraId="58CE4050" w14:textId="30C995C9" w:rsidR="005037BC" w:rsidRPr="00637A99" w:rsidRDefault="00E210DC" w:rsidP="003F3101">
      <w:pPr>
        <w:pStyle w:val="ListParagraph"/>
        <w:numPr>
          <w:ilvl w:val="2"/>
          <w:numId w:val="20"/>
        </w:numPr>
        <w:spacing w:before="240" w:line="360" w:lineRule="auto"/>
        <w:ind w:left="2160"/>
        <w:contextualSpacing w:val="0"/>
        <w:jc w:val="both"/>
        <w:rPr>
          <w:rFonts w:eastAsia="Times New Roman" w:cs="Times New Roman"/>
          <w:sz w:val="24"/>
          <w:szCs w:val="24"/>
        </w:rPr>
      </w:pPr>
      <w:r w:rsidRPr="00637A99">
        <w:rPr>
          <w:rFonts w:eastAsia="Times New Roman" w:cs="Times New Roman"/>
          <w:sz w:val="24"/>
          <w:szCs w:val="24"/>
        </w:rPr>
        <w:t xml:space="preserve">approve a policy for the communication of stakeholder feedback within the </w:t>
      </w:r>
      <w:proofErr w:type="spellStart"/>
      <w:r w:rsidRPr="00637A99">
        <w:rPr>
          <w:rFonts w:eastAsia="Times New Roman" w:cs="Times New Roman"/>
          <w:sz w:val="24"/>
          <w:szCs w:val="24"/>
        </w:rPr>
        <w:t>organisation</w:t>
      </w:r>
      <w:proofErr w:type="spellEnd"/>
      <w:r w:rsidRPr="00637A99">
        <w:rPr>
          <w:rFonts w:eastAsia="Times New Roman" w:cs="Times New Roman"/>
          <w:sz w:val="24"/>
          <w:szCs w:val="24"/>
        </w:rPr>
        <w:t>, so that concerns are quickly and effectively addressed; and</w:t>
      </w:r>
    </w:p>
    <w:p w14:paraId="7B862A74" w14:textId="297B8584" w:rsidR="005037BC" w:rsidRPr="00637A99" w:rsidRDefault="00E210DC" w:rsidP="003F3101">
      <w:pPr>
        <w:pStyle w:val="ListParagraph"/>
        <w:numPr>
          <w:ilvl w:val="2"/>
          <w:numId w:val="20"/>
        </w:numPr>
        <w:spacing w:before="240" w:line="360" w:lineRule="auto"/>
        <w:ind w:left="2160"/>
        <w:contextualSpacing w:val="0"/>
        <w:jc w:val="both"/>
        <w:rPr>
          <w:rFonts w:eastAsia="Times New Roman" w:cs="Times New Roman"/>
          <w:sz w:val="24"/>
          <w:szCs w:val="24"/>
        </w:rPr>
      </w:pPr>
      <w:r w:rsidRPr="00637A99">
        <w:rPr>
          <w:rFonts w:eastAsia="Times New Roman" w:cs="Times New Roman"/>
          <w:sz w:val="24"/>
          <w:szCs w:val="24"/>
        </w:rPr>
        <w:lastRenderedPageBreak/>
        <w:t xml:space="preserve">ensure that the relevant persons clearly understand and appreciate stakeholder grievances and to address them before they are made public and adversely impacts the </w:t>
      </w:r>
      <w:proofErr w:type="spellStart"/>
      <w:r w:rsidRPr="00637A99">
        <w:rPr>
          <w:rFonts w:eastAsia="Times New Roman" w:cs="Times New Roman"/>
          <w:sz w:val="24"/>
          <w:szCs w:val="24"/>
        </w:rPr>
        <w:t>organisation’s</w:t>
      </w:r>
      <w:proofErr w:type="spellEnd"/>
      <w:r w:rsidRPr="00637A99">
        <w:rPr>
          <w:rFonts w:eastAsia="Times New Roman" w:cs="Times New Roman"/>
          <w:sz w:val="24"/>
          <w:szCs w:val="24"/>
        </w:rPr>
        <w:t xml:space="preserve"> corporate reputation.</w:t>
      </w:r>
    </w:p>
    <w:p w14:paraId="6517ABD5" w14:textId="77777777" w:rsidR="005037BC" w:rsidRDefault="00E210DC" w:rsidP="00E27B60">
      <w:pPr>
        <w:spacing w:before="360" w:line="360" w:lineRule="auto"/>
        <w:jc w:val="both"/>
        <w:rPr>
          <w:rFonts w:eastAsia="Times New Roman" w:cs="Times New Roman"/>
          <w:b/>
          <w:sz w:val="24"/>
          <w:szCs w:val="24"/>
        </w:rPr>
      </w:pPr>
      <w:r>
        <w:rPr>
          <w:rFonts w:eastAsia="Times New Roman" w:cs="Times New Roman"/>
          <w:b/>
          <w:sz w:val="24"/>
          <w:szCs w:val="24"/>
        </w:rPr>
        <w:t>C-3(d) Constructive use of the General Meeting</w:t>
      </w:r>
    </w:p>
    <w:p w14:paraId="582808C8" w14:textId="2E0FB4A9" w:rsidR="005037BC" w:rsidRPr="00766485" w:rsidRDefault="00E210DC" w:rsidP="003F3101">
      <w:pPr>
        <w:pStyle w:val="ListParagraph"/>
        <w:numPr>
          <w:ilvl w:val="0"/>
          <w:numId w:val="24"/>
        </w:numPr>
        <w:spacing w:before="120" w:line="360" w:lineRule="auto"/>
        <w:ind w:left="720"/>
        <w:jc w:val="both"/>
        <w:rPr>
          <w:rFonts w:eastAsia="Times New Roman" w:cs="Times New Roman"/>
          <w:sz w:val="24"/>
          <w:szCs w:val="24"/>
        </w:rPr>
      </w:pPr>
      <w:r w:rsidRPr="00766485">
        <w:rPr>
          <w:rFonts w:eastAsia="Times New Roman" w:cs="Times New Roman"/>
          <w:sz w:val="24"/>
          <w:szCs w:val="24"/>
        </w:rPr>
        <w:t>The governing body should ensure:-</w:t>
      </w:r>
    </w:p>
    <w:p w14:paraId="12E5CAE8" w14:textId="18A4B468" w:rsidR="005037BC" w:rsidRPr="00766485" w:rsidRDefault="00E210DC" w:rsidP="00082B61">
      <w:pPr>
        <w:pStyle w:val="ListParagraph"/>
        <w:numPr>
          <w:ilvl w:val="1"/>
          <w:numId w:val="24"/>
        </w:numPr>
        <w:spacing w:before="120" w:line="360" w:lineRule="auto"/>
        <w:ind w:left="2160"/>
        <w:contextualSpacing w:val="0"/>
        <w:jc w:val="both"/>
        <w:rPr>
          <w:rFonts w:eastAsia="Times New Roman" w:cs="Times New Roman"/>
          <w:sz w:val="24"/>
          <w:szCs w:val="24"/>
        </w:rPr>
      </w:pPr>
      <w:r w:rsidRPr="00766485">
        <w:rPr>
          <w:rFonts w:eastAsia="Times New Roman" w:cs="Times New Roman"/>
          <w:sz w:val="24"/>
          <w:szCs w:val="24"/>
        </w:rPr>
        <w:t>that general meetings of the owners (or similar meetings) are conducted in such a way that they are an effective method of engagement with owners (as stakeholders) to encourage their participation;</w:t>
      </w:r>
      <w:r w:rsidR="001A4853">
        <w:rPr>
          <w:rFonts w:eastAsia="Times New Roman" w:cs="Times New Roman"/>
          <w:sz w:val="24"/>
          <w:szCs w:val="24"/>
        </w:rPr>
        <w:t xml:space="preserve"> and</w:t>
      </w:r>
    </w:p>
    <w:p w14:paraId="14A5EF7D" w14:textId="793A0941" w:rsidR="005037BC" w:rsidRPr="00766485" w:rsidRDefault="00E210DC" w:rsidP="00082B61">
      <w:pPr>
        <w:pStyle w:val="ListParagraph"/>
        <w:numPr>
          <w:ilvl w:val="1"/>
          <w:numId w:val="24"/>
        </w:numPr>
        <w:spacing w:before="240" w:line="360" w:lineRule="auto"/>
        <w:ind w:left="2160"/>
        <w:contextualSpacing w:val="0"/>
        <w:jc w:val="both"/>
        <w:rPr>
          <w:rFonts w:eastAsia="Times New Roman" w:cs="Times New Roman"/>
          <w:b/>
          <w:sz w:val="24"/>
          <w:szCs w:val="24"/>
        </w:rPr>
      </w:pPr>
      <w:r w:rsidRPr="00766485">
        <w:rPr>
          <w:rFonts w:eastAsia="Times New Roman" w:cs="Times New Roman"/>
          <w:sz w:val="24"/>
          <w:szCs w:val="24"/>
        </w:rPr>
        <w:t>that arrangements are made for all governing body members, the heads of governing body committees, executive management, external auditors and other key persons are present and available to answer questions at the general meeting (or similar meeting).</w:t>
      </w:r>
      <w:r w:rsidRPr="00766485">
        <w:rPr>
          <w:rFonts w:eastAsia="Times New Roman" w:cs="Times New Roman"/>
          <w:b/>
          <w:sz w:val="24"/>
          <w:szCs w:val="24"/>
        </w:rPr>
        <w:t xml:space="preserve"> </w:t>
      </w:r>
    </w:p>
    <w:p w14:paraId="3CE153A5" w14:textId="77777777" w:rsidR="005037BC" w:rsidRDefault="00E210DC" w:rsidP="00D74985">
      <w:pPr>
        <w:spacing w:before="360" w:line="360" w:lineRule="auto"/>
        <w:rPr>
          <w:rFonts w:eastAsia="Times New Roman" w:cs="Times New Roman"/>
          <w:b/>
          <w:sz w:val="24"/>
          <w:szCs w:val="24"/>
        </w:rPr>
      </w:pPr>
      <w:r>
        <w:rPr>
          <w:rFonts w:eastAsia="Times New Roman" w:cs="Times New Roman"/>
          <w:b/>
          <w:sz w:val="24"/>
          <w:szCs w:val="24"/>
        </w:rPr>
        <w:t>C-3(e) Intragroup Stakeholder Relations</w:t>
      </w:r>
    </w:p>
    <w:p w14:paraId="2B52B47D" w14:textId="198E44CC" w:rsidR="005037BC" w:rsidRPr="00766485" w:rsidRDefault="00E210DC" w:rsidP="003F3101">
      <w:pPr>
        <w:pStyle w:val="ListParagraph"/>
        <w:numPr>
          <w:ilvl w:val="0"/>
          <w:numId w:val="25"/>
        </w:numPr>
        <w:spacing w:before="120" w:line="360" w:lineRule="auto"/>
        <w:ind w:left="720"/>
        <w:contextualSpacing w:val="0"/>
        <w:rPr>
          <w:rFonts w:eastAsia="Times New Roman" w:cs="Times New Roman"/>
          <w:sz w:val="24"/>
          <w:szCs w:val="24"/>
        </w:rPr>
      </w:pPr>
      <w:r w:rsidRPr="00766485">
        <w:rPr>
          <w:rFonts w:eastAsia="Times New Roman" w:cs="Times New Roman"/>
          <w:sz w:val="24"/>
          <w:szCs w:val="24"/>
        </w:rPr>
        <w:t>The governing body, in relation to parent and subsidiary organisations, should:-</w:t>
      </w:r>
    </w:p>
    <w:p w14:paraId="1EE2E732" w14:textId="117EBE72" w:rsidR="005037BC" w:rsidRPr="00766485" w:rsidRDefault="00E210DC" w:rsidP="00082B61">
      <w:pPr>
        <w:pStyle w:val="ListParagraph"/>
        <w:numPr>
          <w:ilvl w:val="1"/>
          <w:numId w:val="25"/>
        </w:numPr>
        <w:spacing w:before="120" w:line="360" w:lineRule="auto"/>
        <w:ind w:left="2160"/>
        <w:contextualSpacing w:val="0"/>
        <w:jc w:val="both"/>
        <w:rPr>
          <w:rFonts w:eastAsia="Times New Roman" w:cs="Times New Roman"/>
          <w:sz w:val="24"/>
          <w:szCs w:val="24"/>
        </w:rPr>
      </w:pPr>
      <w:r w:rsidRPr="00766485">
        <w:rPr>
          <w:rFonts w:eastAsia="Times New Roman" w:cs="Times New Roman"/>
          <w:sz w:val="24"/>
          <w:szCs w:val="24"/>
        </w:rPr>
        <w:t>assume responsibility for the group governance framework by setting out the approach to relationship management and the distribution of power within the group;</w:t>
      </w:r>
    </w:p>
    <w:p w14:paraId="01CC1D18" w14:textId="534F2F57" w:rsidR="005037BC" w:rsidRPr="00766485" w:rsidRDefault="00E210DC" w:rsidP="00082B61">
      <w:pPr>
        <w:pStyle w:val="ListParagraph"/>
        <w:numPr>
          <w:ilvl w:val="1"/>
          <w:numId w:val="25"/>
        </w:numPr>
        <w:spacing w:before="360" w:line="360" w:lineRule="auto"/>
        <w:ind w:left="2160"/>
        <w:contextualSpacing w:val="0"/>
        <w:jc w:val="both"/>
        <w:rPr>
          <w:rFonts w:eastAsia="Times New Roman" w:cs="Times New Roman"/>
          <w:sz w:val="24"/>
          <w:szCs w:val="24"/>
        </w:rPr>
      </w:pPr>
      <w:r w:rsidRPr="00766485">
        <w:rPr>
          <w:rFonts w:eastAsia="Times New Roman" w:cs="Times New Roman"/>
          <w:sz w:val="24"/>
          <w:szCs w:val="24"/>
        </w:rPr>
        <w:t>approve policies and set out clear strategies for the establishment of new group entities and provide adequate guidance regarding the group’s structure, evolution and limitations;</w:t>
      </w:r>
    </w:p>
    <w:p w14:paraId="0E84D07A" w14:textId="774CAB29" w:rsidR="005037BC" w:rsidRPr="00766485" w:rsidRDefault="00E210DC" w:rsidP="00082B61">
      <w:pPr>
        <w:pStyle w:val="ListParagraph"/>
        <w:numPr>
          <w:ilvl w:val="1"/>
          <w:numId w:val="25"/>
        </w:numPr>
        <w:spacing w:before="360" w:line="360" w:lineRule="auto"/>
        <w:ind w:left="2160"/>
        <w:contextualSpacing w:val="0"/>
        <w:jc w:val="both"/>
        <w:rPr>
          <w:rFonts w:eastAsia="Times New Roman" w:cs="Times New Roman"/>
          <w:sz w:val="24"/>
          <w:szCs w:val="24"/>
        </w:rPr>
      </w:pPr>
      <w:r w:rsidRPr="00766485">
        <w:rPr>
          <w:rFonts w:eastAsia="Times New Roman" w:cs="Times New Roman"/>
          <w:sz w:val="24"/>
          <w:szCs w:val="24"/>
        </w:rPr>
        <w:t xml:space="preserve">establish a </w:t>
      </w:r>
      <w:proofErr w:type="spellStart"/>
      <w:r w:rsidRPr="00766485">
        <w:rPr>
          <w:rFonts w:eastAsia="Times New Roman" w:cs="Times New Roman"/>
          <w:sz w:val="24"/>
          <w:szCs w:val="24"/>
        </w:rPr>
        <w:t>centralised</w:t>
      </w:r>
      <w:proofErr w:type="spellEnd"/>
      <w:r w:rsidRPr="00766485">
        <w:rPr>
          <w:rFonts w:eastAsia="Times New Roman" w:cs="Times New Roman"/>
          <w:sz w:val="24"/>
          <w:szCs w:val="24"/>
        </w:rPr>
        <w:t xml:space="preserve"> approval process for the creation of new group entities based on established criteria including the entities’ ability to monitor and fulfil statutory, regulatory, governance and disclosure requirements;</w:t>
      </w:r>
    </w:p>
    <w:p w14:paraId="183E98FD" w14:textId="1C493041" w:rsidR="005037BC" w:rsidRPr="00766485" w:rsidRDefault="00E210DC" w:rsidP="00082B61">
      <w:pPr>
        <w:pStyle w:val="ListParagraph"/>
        <w:numPr>
          <w:ilvl w:val="1"/>
          <w:numId w:val="25"/>
        </w:numPr>
        <w:spacing w:before="360" w:line="360" w:lineRule="auto"/>
        <w:ind w:left="2160"/>
        <w:contextualSpacing w:val="0"/>
        <w:jc w:val="both"/>
        <w:rPr>
          <w:rFonts w:eastAsia="Times New Roman" w:cs="Times New Roman"/>
          <w:sz w:val="24"/>
          <w:szCs w:val="24"/>
        </w:rPr>
      </w:pPr>
      <w:r w:rsidRPr="00766485">
        <w:rPr>
          <w:rFonts w:eastAsia="Times New Roman" w:cs="Times New Roman"/>
          <w:sz w:val="24"/>
          <w:szCs w:val="24"/>
        </w:rPr>
        <w:lastRenderedPageBreak/>
        <w:t>maintain a repository of pertinent information relating to each group entity such as: information on the structure, composition, governance framework, ownership and nature of businesses conducted for each group entity;</w:t>
      </w:r>
    </w:p>
    <w:p w14:paraId="347FE306" w14:textId="36FB0E25" w:rsidR="005037BC" w:rsidRPr="00766485" w:rsidRDefault="00E210DC" w:rsidP="00082B61">
      <w:pPr>
        <w:pStyle w:val="ListParagraph"/>
        <w:numPr>
          <w:ilvl w:val="1"/>
          <w:numId w:val="25"/>
        </w:numPr>
        <w:spacing w:before="360" w:line="360" w:lineRule="auto"/>
        <w:ind w:left="2160"/>
        <w:contextualSpacing w:val="0"/>
        <w:jc w:val="both"/>
        <w:rPr>
          <w:rFonts w:eastAsia="Times New Roman" w:cs="Times New Roman"/>
          <w:sz w:val="24"/>
          <w:szCs w:val="24"/>
        </w:rPr>
      </w:pPr>
      <w:proofErr w:type="spellStart"/>
      <w:r w:rsidRPr="00766485">
        <w:rPr>
          <w:rFonts w:eastAsia="Times New Roman" w:cs="Times New Roman"/>
          <w:sz w:val="24"/>
          <w:szCs w:val="24"/>
        </w:rPr>
        <w:t>recognise</w:t>
      </w:r>
      <w:proofErr w:type="spellEnd"/>
      <w:r w:rsidRPr="00766485">
        <w:rPr>
          <w:rFonts w:eastAsia="Times New Roman" w:cs="Times New Roman"/>
          <w:sz w:val="24"/>
          <w:szCs w:val="24"/>
        </w:rPr>
        <w:t xml:space="preserve"> the risks inherent in the complexity of the group structure, including lack of transparency from the management of entities, operational risk</w:t>
      </w:r>
      <w:r w:rsidR="00DF451A">
        <w:rPr>
          <w:rFonts w:eastAsia="Times New Roman" w:cs="Times New Roman"/>
          <w:sz w:val="24"/>
          <w:szCs w:val="24"/>
        </w:rPr>
        <w:t>s</w:t>
      </w:r>
      <w:r w:rsidRPr="00766485">
        <w:rPr>
          <w:rFonts w:eastAsia="Times New Roman" w:cs="Times New Roman"/>
          <w:sz w:val="24"/>
          <w:szCs w:val="24"/>
        </w:rPr>
        <w:t xml:space="preserve"> associated with the complexity of the structures and intragroup exposure; and</w:t>
      </w:r>
    </w:p>
    <w:p w14:paraId="2935311A" w14:textId="4657F1CC" w:rsidR="005037BC" w:rsidRPr="00766485" w:rsidRDefault="00E210DC" w:rsidP="00082B61">
      <w:pPr>
        <w:pStyle w:val="ListParagraph"/>
        <w:numPr>
          <w:ilvl w:val="1"/>
          <w:numId w:val="25"/>
        </w:numPr>
        <w:spacing w:before="360" w:line="360" w:lineRule="auto"/>
        <w:ind w:left="2160"/>
        <w:contextualSpacing w:val="0"/>
        <w:jc w:val="both"/>
        <w:rPr>
          <w:rFonts w:eastAsia="Times New Roman" w:cs="Times New Roman"/>
          <w:sz w:val="24"/>
          <w:szCs w:val="24"/>
        </w:rPr>
      </w:pPr>
      <w:r w:rsidRPr="00766485">
        <w:rPr>
          <w:rFonts w:eastAsia="Times New Roman" w:cs="Times New Roman"/>
          <w:sz w:val="24"/>
          <w:szCs w:val="24"/>
        </w:rPr>
        <w:t>evaluate how the risk profile, structure and requirements of the individual entities affect the group’s ability to manage its risk profile and deploy funding and capital in both normal and adverse circumstances.</w:t>
      </w:r>
    </w:p>
    <w:p w14:paraId="78A976B4" w14:textId="72FDFE11" w:rsidR="005037BC" w:rsidRPr="00A73505"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A73505">
        <w:rPr>
          <w:rFonts w:eastAsia="Times New Roman" w:cs="Times New Roman"/>
          <w:sz w:val="24"/>
          <w:szCs w:val="24"/>
        </w:rPr>
        <w:t xml:space="preserve">The governing body of the parent </w:t>
      </w:r>
      <w:proofErr w:type="spellStart"/>
      <w:r w:rsidRPr="00A73505">
        <w:rPr>
          <w:rFonts w:eastAsia="Times New Roman" w:cs="Times New Roman"/>
          <w:sz w:val="24"/>
          <w:szCs w:val="24"/>
        </w:rPr>
        <w:t>organisation</w:t>
      </w:r>
      <w:proofErr w:type="spellEnd"/>
      <w:r w:rsidRPr="00A73505">
        <w:rPr>
          <w:rFonts w:eastAsia="Times New Roman" w:cs="Times New Roman"/>
          <w:sz w:val="24"/>
          <w:szCs w:val="24"/>
        </w:rPr>
        <w:t xml:space="preserve"> and the governing bodies of the subsidiaries within the group should </w:t>
      </w:r>
      <w:proofErr w:type="spellStart"/>
      <w:r w:rsidRPr="00A73505">
        <w:rPr>
          <w:rFonts w:eastAsia="Times New Roman" w:cs="Times New Roman"/>
          <w:sz w:val="24"/>
          <w:szCs w:val="24"/>
        </w:rPr>
        <w:t>utilise</w:t>
      </w:r>
      <w:proofErr w:type="spellEnd"/>
      <w:r w:rsidRPr="00A73505">
        <w:rPr>
          <w:rFonts w:eastAsia="Times New Roman" w:cs="Times New Roman"/>
          <w:sz w:val="24"/>
          <w:szCs w:val="24"/>
        </w:rPr>
        <w:t xml:space="preserve"> an agreed governance framework by which the parent determines priorities for achieving group objectives and provide direction on how the relationships and exercise of power within the group should be structured in pursuit of these priorities. This may include:-</w:t>
      </w:r>
    </w:p>
    <w:p w14:paraId="183BC371" w14:textId="6E845212" w:rsidR="005037BC" w:rsidRPr="00A73505" w:rsidRDefault="00E210DC" w:rsidP="003F3101">
      <w:pPr>
        <w:pStyle w:val="ListParagraph"/>
        <w:numPr>
          <w:ilvl w:val="1"/>
          <w:numId w:val="25"/>
        </w:numPr>
        <w:spacing w:before="120" w:line="360" w:lineRule="auto"/>
        <w:ind w:left="2160"/>
        <w:contextualSpacing w:val="0"/>
        <w:jc w:val="both"/>
        <w:rPr>
          <w:rFonts w:eastAsia="Times New Roman" w:cs="Times New Roman"/>
          <w:sz w:val="24"/>
          <w:szCs w:val="24"/>
        </w:rPr>
      </w:pPr>
      <w:r w:rsidRPr="00A73505">
        <w:rPr>
          <w:rFonts w:eastAsia="Times New Roman" w:cs="Times New Roman"/>
          <w:sz w:val="24"/>
          <w:szCs w:val="24"/>
        </w:rPr>
        <w:t xml:space="preserve">the alignment of strategy across the group, including the parent </w:t>
      </w:r>
      <w:proofErr w:type="spellStart"/>
      <w:r w:rsidRPr="00A73505">
        <w:rPr>
          <w:rFonts w:eastAsia="Times New Roman" w:cs="Times New Roman"/>
          <w:sz w:val="24"/>
          <w:szCs w:val="24"/>
        </w:rPr>
        <w:t>organisation’s</w:t>
      </w:r>
      <w:proofErr w:type="spellEnd"/>
      <w:r w:rsidRPr="00A73505">
        <w:rPr>
          <w:rFonts w:eastAsia="Times New Roman" w:cs="Times New Roman"/>
          <w:sz w:val="24"/>
          <w:szCs w:val="24"/>
        </w:rPr>
        <w:t xml:space="preserve"> input in the business plans and budgets of its subsidiaries;</w:t>
      </w:r>
    </w:p>
    <w:p w14:paraId="47C576D4" w14:textId="2375A1EE" w:rsidR="005037BC" w:rsidRPr="00A73505"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A73505">
        <w:rPr>
          <w:rFonts w:eastAsia="Times New Roman" w:cs="Times New Roman"/>
          <w:sz w:val="24"/>
          <w:szCs w:val="24"/>
        </w:rPr>
        <w:t>the alignment of processes and policies for managing key areas; and</w:t>
      </w:r>
    </w:p>
    <w:p w14:paraId="7D6C865E" w14:textId="17613858" w:rsidR="005037BC" w:rsidRPr="00A73505"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A73505">
        <w:rPr>
          <w:rFonts w:eastAsia="Times New Roman" w:cs="Times New Roman"/>
          <w:sz w:val="24"/>
          <w:szCs w:val="24"/>
        </w:rPr>
        <w:t>involvement in the appointment of key staff members of the subsidiaries.</w:t>
      </w:r>
    </w:p>
    <w:p w14:paraId="476BBECE" w14:textId="54527C1C" w:rsidR="005037BC" w:rsidRPr="00A73505"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A73505">
        <w:rPr>
          <w:rFonts w:eastAsia="Times New Roman" w:cs="Times New Roman"/>
          <w:sz w:val="24"/>
          <w:szCs w:val="24"/>
        </w:rPr>
        <w:t xml:space="preserve">In negotiating the governance framework for the group, each subsidiary’s governing body should have an effective input into group matters that affect the </w:t>
      </w:r>
      <w:r w:rsidRPr="00A73505">
        <w:rPr>
          <w:rFonts w:eastAsia="Times New Roman" w:cs="Times New Roman"/>
          <w:sz w:val="24"/>
          <w:szCs w:val="24"/>
        </w:rPr>
        <w:lastRenderedPageBreak/>
        <w:t>subsidiary. This input should be based on the principle of proportionality, adopting and scaling practices based on suitability, appropriateness and impact.</w:t>
      </w:r>
    </w:p>
    <w:p w14:paraId="0B83CC04" w14:textId="2E295B71" w:rsidR="005037BC" w:rsidRPr="00A73505"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A73505">
        <w:rPr>
          <w:rFonts w:eastAsia="Times New Roman" w:cs="Times New Roman"/>
          <w:sz w:val="24"/>
          <w:szCs w:val="24"/>
        </w:rPr>
        <w:t>The parent governing body should ensure:-</w:t>
      </w:r>
    </w:p>
    <w:p w14:paraId="5A366D80" w14:textId="00A47727" w:rsidR="005037BC" w:rsidRPr="003D383E" w:rsidRDefault="00E210DC" w:rsidP="003F3101">
      <w:pPr>
        <w:pStyle w:val="ListParagraph"/>
        <w:numPr>
          <w:ilvl w:val="1"/>
          <w:numId w:val="25"/>
        </w:numPr>
        <w:spacing w:before="120" w:line="360" w:lineRule="auto"/>
        <w:ind w:left="2160"/>
        <w:contextualSpacing w:val="0"/>
        <w:jc w:val="both"/>
        <w:rPr>
          <w:rFonts w:eastAsia="Times New Roman" w:cs="Times New Roman"/>
          <w:sz w:val="24"/>
          <w:szCs w:val="24"/>
        </w:rPr>
      </w:pPr>
      <w:r w:rsidRPr="003D383E">
        <w:rPr>
          <w:rFonts w:eastAsia="Times New Roman" w:cs="Times New Roman"/>
          <w:sz w:val="24"/>
          <w:szCs w:val="24"/>
        </w:rPr>
        <w:t>that each subsidiary has sufficient resources to meet the group and national governance standards; and</w:t>
      </w:r>
    </w:p>
    <w:p w14:paraId="75139C3E" w14:textId="341475A9" w:rsidR="005037BC" w:rsidRPr="003D383E"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3D383E">
        <w:rPr>
          <w:rFonts w:eastAsia="Times New Roman" w:cs="Times New Roman"/>
          <w:sz w:val="24"/>
          <w:szCs w:val="24"/>
        </w:rPr>
        <w:t>that all subsidiaries understand the roles and relationships among subsidiaries and between subsidiaries and the parent.</w:t>
      </w:r>
    </w:p>
    <w:p w14:paraId="0C5DE113" w14:textId="40C6D2EF" w:rsidR="005037BC" w:rsidRPr="003E2A74"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3E2A74">
        <w:rPr>
          <w:rFonts w:eastAsia="Times New Roman" w:cs="Times New Roman"/>
          <w:sz w:val="24"/>
          <w:szCs w:val="24"/>
        </w:rPr>
        <w:t xml:space="preserve">The parent governing body must always </w:t>
      </w:r>
      <w:proofErr w:type="spellStart"/>
      <w:r w:rsidRPr="003E2A74">
        <w:rPr>
          <w:rFonts w:eastAsia="Times New Roman" w:cs="Times New Roman"/>
          <w:sz w:val="24"/>
          <w:szCs w:val="24"/>
        </w:rPr>
        <w:t>recognise</w:t>
      </w:r>
      <w:proofErr w:type="spellEnd"/>
      <w:r w:rsidRPr="003E2A74">
        <w:rPr>
          <w:rFonts w:eastAsia="Times New Roman" w:cs="Times New Roman"/>
          <w:sz w:val="24"/>
          <w:szCs w:val="24"/>
        </w:rPr>
        <w:t xml:space="preserve"> the fiduciary duties of its subsidiaries’ governing body and its members and their duty to act in the subsidiary’s best interest.</w:t>
      </w:r>
    </w:p>
    <w:p w14:paraId="089054C5" w14:textId="50C9983C" w:rsidR="005037BC" w:rsidRPr="003E2A74"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3E2A74">
        <w:rPr>
          <w:rFonts w:eastAsia="Times New Roman" w:cs="Times New Roman"/>
          <w:sz w:val="24"/>
          <w:szCs w:val="24"/>
        </w:rPr>
        <w:t>The parent governing body should ensure that its subsidiaries’ governing bodies are included in the development of the group’s governance framework in order to facilitate the seamless adoption and implementation of the group’s policies, structures and procedures.</w:t>
      </w:r>
    </w:p>
    <w:p w14:paraId="2410CC41" w14:textId="79981FC7" w:rsidR="005037BC" w:rsidRPr="003E2A74" w:rsidRDefault="00E210DC" w:rsidP="003F3101">
      <w:pPr>
        <w:pStyle w:val="ListParagraph"/>
        <w:numPr>
          <w:ilvl w:val="0"/>
          <w:numId w:val="25"/>
        </w:numPr>
        <w:spacing w:before="360" w:line="360" w:lineRule="auto"/>
        <w:ind w:left="720"/>
        <w:contextualSpacing w:val="0"/>
        <w:jc w:val="both"/>
        <w:rPr>
          <w:rFonts w:eastAsia="Times New Roman" w:cs="Times New Roman"/>
          <w:sz w:val="24"/>
          <w:szCs w:val="24"/>
        </w:rPr>
      </w:pPr>
      <w:r w:rsidRPr="003E2A74">
        <w:rPr>
          <w:rFonts w:eastAsia="Times New Roman" w:cs="Times New Roman"/>
          <w:sz w:val="24"/>
          <w:szCs w:val="24"/>
        </w:rPr>
        <w:t>The parent governing body should ensure that the group’s governance framework is relevant to each subsidiary, contemplating, among other factors:-</w:t>
      </w:r>
    </w:p>
    <w:p w14:paraId="3378A66A" w14:textId="4614BB53" w:rsidR="005037BC" w:rsidRPr="003E2A74"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3E2A74">
        <w:rPr>
          <w:rFonts w:eastAsia="Times New Roman" w:cs="Times New Roman"/>
          <w:sz w:val="24"/>
          <w:szCs w:val="24"/>
        </w:rPr>
        <w:t>a delineation of the rights and roles of the parent;</w:t>
      </w:r>
    </w:p>
    <w:p w14:paraId="36951151" w14:textId="08CDD3C6" w:rsidR="005037BC" w:rsidRPr="003E2A74"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3E2A74">
        <w:rPr>
          <w:rFonts w:eastAsia="Times New Roman" w:cs="Times New Roman"/>
          <w:sz w:val="24"/>
          <w:szCs w:val="24"/>
        </w:rPr>
        <w:t>the delegation of certain responsibilities of the governing body of the subsidiary, subject to reporting and information-sharing requirements, to a parent governing body;</w:t>
      </w:r>
    </w:p>
    <w:p w14:paraId="0FC61DFB" w14:textId="6F79CC8B" w:rsidR="005037BC" w:rsidRPr="003E2A74"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3E2A74">
        <w:rPr>
          <w:rFonts w:eastAsia="Times New Roman" w:cs="Times New Roman"/>
          <w:sz w:val="24"/>
          <w:szCs w:val="24"/>
        </w:rPr>
        <w:t>the extent to which policies of the parent governing body are to be adopted by subsidiaries;</w:t>
      </w:r>
    </w:p>
    <w:p w14:paraId="3E78D996" w14:textId="63B7C144" w:rsidR="005037BC" w:rsidRPr="003E2A74" w:rsidRDefault="00E210DC" w:rsidP="003F3101">
      <w:pPr>
        <w:pStyle w:val="ListParagraph"/>
        <w:numPr>
          <w:ilvl w:val="1"/>
          <w:numId w:val="25"/>
        </w:numPr>
        <w:spacing w:before="240" w:line="360" w:lineRule="auto"/>
        <w:ind w:left="2160"/>
        <w:contextualSpacing w:val="0"/>
        <w:jc w:val="both"/>
        <w:rPr>
          <w:rFonts w:eastAsia="Times New Roman" w:cs="Times New Roman"/>
          <w:sz w:val="24"/>
          <w:szCs w:val="24"/>
        </w:rPr>
      </w:pPr>
      <w:r w:rsidRPr="003E2A74">
        <w:rPr>
          <w:rFonts w:eastAsia="Times New Roman" w:cs="Times New Roman"/>
          <w:sz w:val="24"/>
          <w:szCs w:val="24"/>
        </w:rPr>
        <w:t xml:space="preserve">engagement of the governing body of a subsidiary </w:t>
      </w:r>
      <w:proofErr w:type="spellStart"/>
      <w:r w:rsidRPr="003E2A74">
        <w:rPr>
          <w:rFonts w:eastAsia="Times New Roman" w:cs="Times New Roman"/>
          <w:sz w:val="24"/>
          <w:szCs w:val="24"/>
        </w:rPr>
        <w:t>organisation</w:t>
      </w:r>
      <w:proofErr w:type="spellEnd"/>
      <w:r w:rsidRPr="003E2A74">
        <w:rPr>
          <w:rFonts w:eastAsia="Times New Roman" w:cs="Times New Roman"/>
          <w:sz w:val="24"/>
          <w:szCs w:val="24"/>
        </w:rPr>
        <w:t xml:space="preserve"> before the parent governing body exercises its right to elect members to the governing body of the subsidiary; and</w:t>
      </w:r>
    </w:p>
    <w:p w14:paraId="3D401A32" w14:textId="4855BFE3" w:rsidR="005037BC" w:rsidRPr="003E2A74" w:rsidRDefault="00E210DC" w:rsidP="003F3101">
      <w:pPr>
        <w:pStyle w:val="ListParagraph"/>
        <w:numPr>
          <w:ilvl w:val="1"/>
          <w:numId w:val="25"/>
        </w:numPr>
        <w:spacing w:before="240" w:line="360" w:lineRule="auto"/>
        <w:ind w:left="2160"/>
        <w:contextualSpacing w:val="0"/>
        <w:jc w:val="both"/>
        <w:rPr>
          <w:rFonts w:eastAsia="Times New Roman" w:cs="Times New Roman"/>
          <w:b/>
          <w:i/>
          <w:sz w:val="24"/>
          <w:szCs w:val="24"/>
        </w:rPr>
      </w:pPr>
      <w:r w:rsidRPr="003E2A74">
        <w:rPr>
          <w:rFonts w:eastAsia="Times New Roman" w:cs="Times New Roman"/>
          <w:sz w:val="24"/>
          <w:szCs w:val="24"/>
        </w:rPr>
        <w:lastRenderedPageBreak/>
        <w:t xml:space="preserve">the implementation of systems and controls to mitigate the risk of exposure to litigation or sanction for breaching legal duty in relation to the use of information obtained while acting as a governing body member of one </w:t>
      </w:r>
      <w:proofErr w:type="spellStart"/>
      <w:r w:rsidRPr="003E2A74">
        <w:rPr>
          <w:rFonts w:eastAsia="Times New Roman" w:cs="Times New Roman"/>
          <w:sz w:val="24"/>
          <w:szCs w:val="24"/>
        </w:rPr>
        <w:t>organisation</w:t>
      </w:r>
      <w:proofErr w:type="spellEnd"/>
      <w:r w:rsidRPr="003E2A74">
        <w:rPr>
          <w:rFonts w:eastAsia="Times New Roman" w:cs="Times New Roman"/>
          <w:sz w:val="24"/>
          <w:szCs w:val="24"/>
        </w:rPr>
        <w:t xml:space="preserve"> within the group for the purposes of another </w:t>
      </w:r>
      <w:proofErr w:type="spellStart"/>
      <w:r w:rsidRPr="003E2A74">
        <w:rPr>
          <w:rFonts w:eastAsia="Times New Roman" w:cs="Times New Roman"/>
          <w:sz w:val="24"/>
          <w:szCs w:val="24"/>
        </w:rPr>
        <w:t>organisation</w:t>
      </w:r>
      <w:proofErr w:type="spellEnd"/>
      <w:r w:rsidRPr="003E2A74">
        <w:rPr>
          <w:rFonts w:eastAsia="Times New Roman" w:cs="Times New Roman"/>
          <w:sz w:val="24"/>
          <w:szCs w:val="24"/>
        </w:rPr>
        <w:t xml:space="preserve"> within the group.</w:t>
      </w:r>
    </w:p>
    <w:p w14:paraId="5F39CDAC" w14:textId="77777777" w:rsidR="005037BC" w:rsidRDefault="00E210DC" w:rsidP="00D74985">
      <w:pPr>
        <w:spacing w:before="360" w:line="360" w:lineRule="auto"/>
        <w:rPr>
          <w:rFonts w:eastAsia="Times New Roman" w:cs="Times New Roman"/>
          <w:b/>
          <w:sz w:val="24"/>
          <w:szCs w:val="24"/>
        </w:rPr>
      </w:pPr>
      <w:r>
        <w:rPr>
          <w:rFonts w:eastAsia="Times New Roman" w:cs="Times New Roman"/>
          <w:b/>
          <w:sz w:val="24"/>
          <w:szCs w:val="24"/>
        </w:rPr>
        <w:t>C-3(f) Employee Relations</w:t>
      </w:r>
    </w:p>
    <w:p w14:paraId="479433B3" w14:textId="2F76C82D" w:rsidR="005037BC" w:rsidRPr="003E2A74" w:rsidRDefault="00E210DC" w:rsidP="003F3101">
      <w:pPr>
        <w:pStyle w:val="ListParagraph"/>
        <w:numPr>
          <w:ilvl w:val="0"/>
          <w:numId w:val="26"/>
        </w:numPr>
        <w:spacing w:before="120" w:line="360" w:lineRule="auto"/>
        <w:ind w:left="720"/>
        <w:jc w:val="both"/>
        <w:rPr>
          <w:rFonts w:eastAsia="Times New Roman" w:cs="Times New Roman"/>
          <w:sz w:val="24"/>
          <w:szCs w:val="24"/>
        </w:rPr>
      </w:pPr>
      <w:r w:rsidRPr="003E2A74">
        <w:rPr>
          <w:rFonts w:eastAsia="Times New Roman" w:cs="Times New Roman"/>
          <w:sz w:val="24"/>
          <w:szCs w:val="24"/>
        </w:rPr>
        <w:t xml:space="preserve">Governing bodies should </w:t>
      </w:r>
      <w:proofErr w:type="spellStart"/>
      <w:r w:rsidRPr="003E2A74">
        <w:rPr>
          <w:rFonts w:eastAsia="Times New Roman" w:cs="Times New Roman"/>
          <w:sz w:val="24"/>
          <w:szCs w:val="24"/>
        </w:rPr>
        <w:t>recognise</w:t>
      </w:r>
      <w:proofErr w:type="spellEnd"/>
      <w:r w:rsidRPr="003E2A74">
        <w:rPr>
          <w:rFonts w:eastAsia="Times New Roman" w:cs="Times New Roman"/>
          <w:sz w:val="24"/>
          <w:szCs w:val="24"/>
        </w:rPr>
        <w:t xml:space="preserve"> employees as key stakeholders and ensure meaningful engagement to consider employee’s views and wellbeing in the </w:t>
      </w:r>
      <w:proofErr w:type="spellStart"/>
      <w:r w:rsidRPr="003E2A74">
        <w:rPr>
          <w:rFonts w:eastAsia="Times New Roman" w:cs="Times New Roman"/>
          <w:sz w:val="24"/>
          <w:szCs w:val="24"/>
        </w:rPr>
        <w:t>organisation’s</w:t>
      </w:r>
      <w:proofErr w:type="spellEnd"/>
      <w:r w:rsidRPr="003E2A74">
        <w:rPr>
          <w:rFonts w:eastAsia="Times New Roman" w:cs="Times New Roman"/>
          <w:sz w:val="24"/>
          <w:szCs w:val="24"/>
        </w:rPr>
        <w:t xml:space="preserve"> governance and operations; this requires regular and meaningful discussion between the </w:t>
      </w:r>
      <w:proofErr w:type="spellStart"/>
      <w:r w:rsidRPr="003E2A74">
        <w:rPr>
          <w:rFonts w:eastAsia="Times New Roman" w:cs="Times New Roman"/>
          <w:sz w:val="24"/>
          <w:szCs w:val="24"/>
        </w:rPr>
        <w:t>organisation’s</w:t>
      </w:r>
      <w:proofErr w:type="spellEnd"/>
      <w:r w:rsidRPr="003E2A74">
        <w:rPr>
          <w:rFonts w:eastAsia="Times New Roman" w:cs="Times New Roman"/>
          <w:sz w:val="24"/>
          <w:szCs w:val="24"/>
        </w:rPr>
        <w:t xml:space="preserve"> executive management and employee representatives (including majority </w:t>
      </w:r>
      <w:proofErr w:type="spellStart"/>
      <w:r w:rsidRPr="003E2A74">
        <w:rPr>
          <w:rFonts w:eastAsia="Times New Roman" w:cs="Times New Roman"/>
          <w:sz w:val="24"/>
          <w:szCs w:val="24"/>
        </w:rPr>
        <w:t>recognised</w:t>
      </w:r>
      <w:proofErr w:type="spellEnd"/>
      <w:r w:rsidRPr="003E2A74">
        <w:rPr>
          <w:rFonts w:eastAsia="Times New Roman" w:cs="Times New Roman"/>
          <w:sz w:val="24"/>
          <w:szCs w:val="24"/>
        </w:rPr>
        <w:t xml:space="preserve"> trade unions).</w:t>
      </w:r>
    </w:p>
    <w:p w14:paraId="1B90294E" w14:textId="5ACF565D" w:rsidR="005037BC" w:rsidRPr="003E2A74" w:rsidRDefault="00E210DC" w:rsidP="003F3101">
      <w:pPr>
        <w:pStyle w:val="ListParagraph"/>
        <w:numPr>
          <w:ilvl w:val="0"/>
          <w:numId w:val="26"/>
        </w:numPr>
        <w:spacing w:before="360" w:line="360" w:lineRule="auto"/>
        <w:ind w:left="720"/>
        <w:contextualSpacing w:val="0"/>
        <w:jc w:val="both"/>
        <w:rPr>
          <w:rFonts w:eastAsia="Times New Roman" w:cs="Times New Roman"/>
          <w:sz w:val="24"/>
          <w:szCs w:val="24"/>
        </w:rPr>
      </w:pPr>
      <w:r w:rsidRPr="003E2A74">
        <w:rPr>
          <w:rFonts w:eastAsia="Times New Roman" w:cs="Times New Roman"/>
          <w:sz w:val="24"/>
          <w:szCs w:val="24"/>
        </w:rPr>
        <w:t>Governing bodies should be aware of the legislation governing industrial relations, trade disputes and conciliations and may seek external professional advice to manage the process.</w:t>
      </w:r>
    </w:p>
    <w:p w14:paraId="048D4F8F" w14:textId="31805513" w:rsidR="005037BC" w:rsidRPr="003E2A74" w:rsidRDefault="00E210DC" w:rsidP="003F3101">
      <w:pPr>
        <w:pStyle w:val="ListParagraph"/>
        <w:numPr>
          <w:ilvl w:val="0"/>
          <w:numId w:val="26"/>
        </w:numPr>
        <w:spacing w:before="360" w:line="360" w:lineRule="auto"/>
        <w:ind w:left="720"/>
        <w:contextualSpacing w:val="0"/>
        <w:jc w:val="both"/>
        <w:rPr>
          <w:rFonts w:eastAsia="Times New Roman" w:cs="Times New Roman"/>
          <w:sz w:val="24"/>
          <w:szCs w:val="24"/>
        </w:rPr>
      </w:pPr>
      <w:r w:rsidRPr="003E2A74">
        <w:rPr>
          <w:rFonts w:eastAsia="Times New Roman" w:cs="Times New Roman"/>
          <w:sz w:val="24"/>
          <w:szCs w:val="24"/>
        </w:rPr>
        <w:t xml:space="preserve">Governing bodies should adopt a robust policy framework for key human resources matters including grievance procedures, health and safety violations, whistleblowing, disciplinary procedures, sexual harassment and </w:t>
      </w:r>
      <w:r w:rsidR="00454F8C" w:rsidRPr="003E2A74">
        <w:rPr>
          <w:rFonts w:eastAsia="Times New Roman" w:cs="Times New Roman"/>
          <w:sz w:val="24"/>
          <w:szCs w:val="24"/>
        </w:rPr>
        <w:t>workplace</w:t>
      </w:r>
      <w:r w:rsidRPr="003E2A74">
        <w:rPr>
          <w:rFonts w:eastAsia="Times New Roman" w:cs="Times New Roman"/>
          <w:sz w:val="24"/>
          <w:szCs w:val="24"/>
        </w:rPr>
        <w:t xml:space="preserve"> violence to be acknowledged and addressed so that written policies can be prepared (or improved) and implemented</w:t>
      </w:r>
      <w:r w:rsidR="004A0264">
        <w:rPr>
          <w:rFonts w:eastAsia="Times New Roman" w:cs="Times New Roman"/>
          <w:sz w:val="24"/>
          <w:szCs w:val="24"/>
        </w:rPr>
        <w:t>; and</w:t>
      </w:r>
      <w:r w:rsidRPr="003E2A74">
        <w:rPr>
          <w:rFonts w:eastAsia="Times New Roman" w:cs="Times New Roman"/>
          <w:sz w:val="24"/>
          <w:szCs w:val="24"/>
        </w:rPr>
        <w:t xml:space="preserve"> </w:t>
      </w:r>
    </w:p>
    <w:p w14:paraId="3C31D998" w14:textId="6BE1313B" w:rsidR="005037BC" w:rsidRPr="00BB14CB" w:rsidRDefault="00E210DC" w:rsidP="003F3101">
      <w:pPr>
        <w:pStyle w:val="ListParagraph"/>
        <w:numPr>
          <w:ilvl w:val="0"/>
          <w:numId w:val="26"/>
        </w:numPr>
        <w:spacing w:before="360" w:line="360" w:lineRule="auto"/>
        <w:ind w:left="720"/>
        <w:contextualSpacing w:val="0"/>
        <w:jc w:val="both"/>
        <w:rPr>
          <w:rFonts w:eastAsia="Times New Roman" w:cs="Times New Roman"/>
          <w:sz w:val="24"/>
          <w:szCs w:val="24"/>
        </w:rPr>
      </w:pPr>
      <w:r w:rsidRPr="00BB14CB">
        <w:rPr>
          <w:rFonts w:eastAsia="Times New Roman" w:cs="Times New Roman"/>
          <w:sz w:val="24"/>
          <w:szCs w:val="24"/>
        </w:rPr>
        <w:t xml:space="preserve">Governing bodies should disclose </w:t>
      </w:r>
      <w:r w:rsidR="004A2EFD">
        <w:rPr>
          <w:rFonts w:eastAsia="Times New Roman" w:cs="Times New Roman"/>
          <w:sz w:val="24"/>
          <w:szCs w:val="24"/>
        </w:rPr>
        <w:t xml:space="preserve">the </w:t>
      </w:r>
      <w:r w:rsidR="006F240C">
        <w:rPr>
          <w:rFonts w:eastAsia="Times New Roman" w:cs="Times New Roman"/>
          <w:sz w:val="24"/>
          <w:szCs w:val="24"/>
        </w:rPr>
        <w:t>organization’s</w:t>
      </w:r>
      <w:r w:rsidR="004A2EFD">
        <w:rPr>
          <w:rFonts w:eastAsia="Times New Roman" w:cs="Times New Roman"/>
          <w:sz w:val="24"/>
          <w:szCs w:val="24"/>
        </w:rPr>
        <w:t xml:space="preserve"> </w:t>
      </w:r>
      <w:r w:rsidR="001A5D24">
        <w:rPr>
          <w:rFonts w:eastAsia="Times New Roman" w:cs="Times New Roman"/>
          <w:sz w:val="24"/>
          <w:szCs w:val="24"/>
        </w:rPr>
        <w:t>objectives</w:t>
      </w:r>
      <w:r w:rsidRPr="00BB14CB">
        <w:rPr>
          <w:rFonts w:eastAsia="Times New Roman" w:cs="Times New Roman"/>
          <w:sz w:val="24"/>
          <w:szCs w:val="24"/>
        </w:rPr>
        <w:t>, programs</w:t>
      </w:r>
      <w:r w:rsidR="00691892">
        <w:rPr>
          <w:rFonts w:eastAsia="Times New Roman" w:cs="Times New Roman"/>
          <w:sz w:val="24"/>
          <w:szCs w:val="24"/>
        </w:rPr>
        <w:t>,</w:t>
      </w:r>
      <w:r w:rsidRPr="00BB14CB">
        <w:rPr>
          <w:rFonts w:eastAsia="Times New Roman" w:cs="Times New Roman"/>
          <w:sz w:val="24"/>
          <w:szCs w:val="24"/>
        </w:rPr>
        <w:t xml:space="preserve"> achievements</w:t>
      </w:r>
      <w:r w:rsidR="00691892">
        <w:rPr>
          <w:rFonts w:eastAsia="Times New Roman" w:cs="Times New Roman"/>
          <w:sz w:val="24"/>
          <w:szCs w:val="24"/>
        </w:rPr>
        <w:t xml:space="preserve"> and shortfalls</w:t>
      </w:r>
      <w:r w:rsidRPr="00BB14CB">
        <w:rPr>
          <w:rFonts w:eastAsia="Times New Roman" w:cs="Times New Roman"/>
          <w:sz w:val="24"/>
          <w:szCs w:val="24"/>
        </w:rPr>
        <w:t xml:space="preserve"> in the area of diversity, equity and inclusion and to what extent it is fulfilling</w:t>
      </w:r>
      <w:r w:rsidR="004A0264">
        <w:rPr>
          <w:rFonts w:eastAsia="Times New Roman" w:cs="Times New Roman"/>
          <w:sz w:val="24"/>
          <w:szCs w:val="24"/>
        </w:rPr>
        <w:t xml:space="preserve"> (or not)</w:t>
      </w:r>
      <w:r w:rsidRPr="00BB14CB">
        <w:rPr>
          <w:rFonts w:eastAsia="Times New Roman" w:cs="Times New Roman"/>
          <w:sz w:val="24"/>
          <w:szCs w:val="24"/>
        </w:rPr>
        <w:t xml:space="preserve"> its mandate in this area. </w:t>
      </w:r>
    </w:p>
    <w:p w14:paraId="5F758258" w14:textId="1CC15CAA" w:rsidR="005037BC" w:rsidRDefault="00E210DC" w:rsidP="00D74985">
      <w:pPr>
        <w:spacing w:before="360" w:line="360" w:lineRule="auto"/>
        <w:rPr>
          <w:rFonts w:eastAsia="Times New Roman" w:cs="Times New Roman"/>
          <w:b/>
          <w:sz w:val="24"/>
          <w:szCs w:val="24"/>
        </w:rPr>
      </w:pPr>
      <w:r>
        <w:rPr>
          <w:rFonts w:eastAsia="Times New Roman" w:cs="Times New Roman"/>
          <w:b/>
          <w:sz w:val="24"/>
          <w:szCs w:val="24"/>
        </w:rPr>
        <w:t>C-3(g) Health, Safety and Data Protection</w:t>
      </w:r>
    </w:p>
    <w:p w14:paraId="3A1659EA" w14:textId="06A9D1C1" w:rsidR="005037BC" w:rsidRPr="00BB14CB" w:rsidRDefault="00E210DC" w:rsidP="003F3101">
      <w:pPr>
        <w:pStyle w:val="ListParagraph"/>
        <w:numPr>
          <w:ilvl w:val="0"/>
          <w:numId w:val="27"/>
        </w:numPr>
        <w:spacing w:before="120" w:line="360" w:lineRule="auto"/>
        <w:ind w:left="720"/>
        <w:jc w:val="both"/>
        <w:rPr>
          <w:rFonts w:eastAsia="Times New Roman" w:cs="Times New Roman"/>
          <w:sz w:val="24"/>
          <w:szCs w:val="24"/>
        </w:rPr>
      </w:pPr>
      <w:r w:rsidRPr="00BB14CB">
        <w:rPr>
          <w:rFonts w:eastAsia="Times New Roman" w:cs="Times New Roman"/>
          <w:sz w:val="24"/>
          <w:szCs w:val="24"/>
        </w:rPr>
        <w:t>Organisations:-</w:t>
      </w:r>
    </w:p>
    <w:p w14:paraId="068427B9" w14:textId="6AF7F266" w:rsidR="005037BC" w:rsidRPr="00317302" w:rsidRDefault="00E210DC" w:rsidP="003F3101">
      <w:pPr>
        <w:pStyle w:val="ListParagraph"/>
        <w:numPr>
          <w:ilvl w:val="0"/>
          <w:numId w:val="28"/>
        </w:numPr>
        <w:spacing w:before="120" w:line="360" w:lineRule="auto"/>
        <w:ind w:left="2160"/>
        <w:contextualSpacing w:val="0"/>
        <w:jc w:val="both"/>
        <w:rPr>
          <w:rFonts w:eastAsia="Times New Roman" w:cs="Times New Roman"/>
          <w:sz w:val="24"/>
          <w:szCs w:val="24"/>
        </w:rPr>
      </w:pPr>
      <w:r w:rsidRPr="00317302">
        <w:rPr>
          <w:rFonts w:eastAsia="Times New Roman" w:cs="Times New Roman"/>
          <w:sz w:val="24"/>
          <w:szCs w:val="24"/>
        </w:rPr>
        <w:lastRenderedPageBreak/>
        <w:t>have a non-delegable statutory and common law duty to ensure the health and safety of employees as well as approved visitors in the workplace;</w:t>
      </w:r>
    </w:p>
    <w:p w14:paraId="16F4A326" w14:textId="4BDB110C" w:rsidR="005037BC" w:rsidRPr="00317302" w:rsidRDefault="00E210DC" w:rsidP="003F3101">
      <w:pPr>
        <w:pStyle w:val="ListParagraph"/>
        <w:numPr>
          <w:ilvl w:val="0"/>
          <w:numId w:val="28"/>
        </w:numPr>
        <w:spacing w:before="240" w:line="360" w:lineRule="auto"/>
        <w:ind w:left="2160"/>
        <w:contextualSpacing w:val="0"/>
        <w:jc w:val="both"/>
        <w:rPr>
          <w:rFonts w:eastAsia="Times New Roman" w:cs="Times New Roman"/>
          <w:sz w:val="24"/>
          <w:szCs w:val="24"/>
        </w:rPr>
      </w:pPr>
      <w:r w:rsidRPr="00317302">
        <w:rPr>
          <w:rFonts w:eastAsia="Times New Roman" w:cs="Times New Roman"/>
          <w:sz w:val="24"/>
          <w:szCs w:val="24"/>
        </w:rPr>
        <w:t xml:space="preserve">should develop policies and protocols (which become terms and conditions of employment) relating to </w:t>
      </w:r>
      <w:r w:rsidRPr="00317302">
        <w:rPr>
          <w:rFonts w:eastAsia="Times New Roman" w:cs="Times New Roman"/>
          <w:i/>
          <w:sz w:val="24"/>
          <w:szCs w:val="24"/>
        </w:rPr>
        <w:t>inter alia</w:t>
      </w:r>
      <w:r w:rsidRPr="00317302">
        <w:rPr>
          <w:rFonts w:eastAsia="Times New Roman" w:cs="Times New Roman"/>
          <w:sz w:val="24"/>
          <w:szCs w:val="24"/>
        </w:rPr>
        <w:t>, anti-discriminatory practices, gender and sexual orientation bias, social media intrusiveness, privacy controls and workplace bullying; and</w:t>
      </w:r>
    </w:p>
    <w:p w14:paraId="4223B276" w14:textId="6F8365F6" w:rsidR="005037BC" w:rsidRPr="00317302" w:rsidRDefault="00E210DC" w:rsidP="003F3101">
      <w:pPr>
        <w:pStyle w:val="ListParagraph"/>
        <w:numPr>
          <w:ilvl w:val="0"/>
          <w:numId w:val="28"/>
        </w:numPr>
        <w:spacing w:before="240" w:line="360" w:lineRule="auto"/>
        <w:ind w:left="2160"/>
        <w:contextualSpacing w:val="0"/>
        <w:jc w:val="both"/>
        <w:rPr>
          <w:rFonts w:eastAsia="Times New Roman" w:cs="Times New Roman"/>
          <w:sz w:val="24"/>
          <w:szCs w:val="24"/>
        </w:rPr>
      </w:pPr>
      <w:r w:rsidRPr="00317302">
        <w:rPr>
          <w:rFonts w:eastAsia="Times New Roman" w:cs="Times New Roman"/>
          <w:sz w:val="24"/>
          <w:szCs w:val="24"/>
        </w:rPr>
        <w:t>should establish, in relation to employees, policies for the retention and protection of personal and sensitive employee data, which are aligned to relevant legislation (if any).</w:t>
      </w:r>
    </w:p>
    <w:p w14:paraId="6E82218C" w14:textId="77777777" w:rsidR="005037BC" w:rsidRDefault="00E210DC" w:rsidP="00D74985">
      <w:pPr>
        <w:spacing w:before="360" w:line="360" w:lineRule="auto"/>
        <w:rPr>
          <w:rFonts w:eastAsia="Times New Roman" w:cs="Times New Roman"/>
          <w:b/>
          <w:sz w:val="24"/>
          <w:szCs w:val="24"/>
        </w:rPr>
      </w:pPr>
      <w:r>
        <w:rPr>
          <w:rFonts w:eastAsia="Times New Roman" w:cs="Times New Roman"/>
          <w:b/>
          <w:sz w:val="24"/>
          <w:szCs w:val="24"/>
        </w:rPr>
        <w:t>C-3(h) Timely and Balanced Disclosures</w:t>
      </w:r>
    </w:p>
    <w:p w14:paraId="114DD90B" w14:textId="41829EAF" w:rsidR="005037BC" w:rsidRPr="00317302" w:rsidRDefault="00E210DC" w:rsidP="003F3101">
      <w:pPr>
        <w:pStyle w:val="ListParagraph"/>
        <w:numPr>
          <w:ilvl w:val="0"/>
          <w:numId w:val="29"/>
        </w:numPr>
        <w:spacing w:before="120" w:line="360" w:lineRule="auto"/>
        <w:ind w:left="720"/>
        <w:jc w:val="both"/>
        <w:rPr>
          <w:rFonts w:eastAsia="Times New Roman" w:cs="Times New Roman"/>
          <w:sz w:val="24"/>
          <w:szCs w:val="24"/>
        </w:rPr>
      </w:pPr>
      <w:r w:rsidRPr="00317302">
        <w:rPr>
          <w:rFonts w:eastAsia="Times New Roman" w:cs="Times New Roman"/>
          <w:sz w:val="24"/>
          <w:szCs w:val="24"/>
        </w:rPr>
        <w:t>Governing bodies should, so far as is practicable, make all disclosures publicly available on their website and :-</w:t>
      </w:r>
    </w:p>
    <w:p w14:paraId="728C4519" w14:textId="6E65B335" w:rsidR="005037BC" w:rsidRPr="00317302" w:rsidRDefault="00E210DC" w:rsidP="003F3101">
      <w:pPr>
        <w:pStyle w:val="ListParagraph"/>
        <w:numPr>
          <w:ilvl w:val="0"/>
          <w:numId w:val="30"/>
        </w:numPr>
        <w:spacing w:before="240" w:line="360" w:lineRule="auto"/>
        <w:ind w:left="2160"/>
        <w:contextualSpacing w:val="0"/>
        <w:jc w:val="both"/>
        <w:rPr>
          <w:rFonts w:eastAsia="Times New Roman" w:cs="Times New Roman"/>
          <w:sz w:val="24"/>
          <w:szCs w:val="24"/>
        </w:rPr>
      </w:pPr>
      <w:r w:rsidRPr="00317302">
        <w:rPr>
          <w:rFonts w:eastAsia="Times New Roman" w:cs="Times New Roman"/>
          <w:sz w:val="24"/>
          <w:szCs w:val="24"/>
        </w:rPr>
        <w:t xml:space="preserve">promote timely and balanced disclosure of all material matters concerning the </w:t>
      </w:r>
      <w:proofErr w:type="spellStart"/>
      <w:r w:rsidRPr="00317302">
        <w:rPr>
          <w:rFonts w:eastAsia="Times New Roman" w:cs="Times New Roman"/>
          <w:sz w:val="24"/>
          <w:szCs w:val="24"/>
        </w:rPr>
        <w:t>organisation</w:t>
      </w:r>
      <w:proofErr w:type="spellEnd"/>
      <w:r w:rsidRPr="00317302">
        <w:rPr>
          <w:rFonts w:eastAsia="Times New Roman" w:cs="Times New Roman"/>
          <w:sz w:val="24"/>
          <w:szCs w:val="24"/>
        </w:rPr>
        <w:t xml:space="preserve">. These disclosures should be ethical and transparent and enable stakeholders to make informed assessments of the </w:t>
      </w:r>
      <w:proofErr w:type="spellStart"/>
      <w:r w:rsidRPr="00317302">
        <w:rPr>
          <w:rFonts w:eastAsia="Times New Roman" w:cs="Times New Roman"/>
          <w:sz w:val="24"/>
          <w:szCs w:val="24"/>
        </w:rPr>
        <w:t>organisation’s</w:t>
      </w:r>
      <w:proofErr w:type="spellEnd"/>
      <w:r w:rsidRPr="00317302">
        <w:rPr>
          <w:rFonts w:eastAsia="Times New Roman" w:cs="Times New Roman"/>
          <w:sz w:val="24"/>
          <w:szCs w:val="24"/>
        </w:rPr>
        <w:t xml:space="preserve"> alignment of its performance with its stated goals and objectives;</w:t>
      </w:r>
    </w:p>
    <w:p w14:paraId="0A43C293" w14:textId="7AF40BD7" w:rsidR="005037BC" w:rsidRPr="00317302" w:rsidRDefault="00E210DC" w:rsidP="003F3101">
      <w:pPr>
        <w:pStyle w:val="ListParagraph"/>
        <w:numPr>
          <w:ilvl w:val="0"/>
          <w:numId w:val="30"/>
        </w:numPr>
        <w:spacing w:before="240" w:line="360" w:lineRule="auto"/>
        <w:ind w:left="2160"/>
        <w:contextualSpacing w:val="0"/>
        <w:jc w:val="both"/>
        <w:rPr>
          <w:rFonts w:eastAsia="Times New Roman" w:cs="Times New Roman"/>
          <w:sz w:val="24"/>
          <w:szCs w:val="24"/>
        </w:rPr>
      </w:pPr>
      <w:r w:rsidRPr="00317302">
        <w:rPr>
          <w:rFonts w:eastAsia="Times New Roman" w:cs="Times New Roman"/>
          <w:sz w:val="24"/>
          <w:szCs w:val="24"/>
        </w:rPr>
        <w:t>implement mechanisms to ensure, at a minimum, compliance with all statutory disclosure requirements; and</w:t>
      </w:r>
    </w:p>
    <w:p w14:paraId="648C49DB" w14:textId="7B444BF8" w:rsidR="005037BC" w:rsidRPr="00317302" w:rsidRDefault="00E210DC" w:rsidP="003F3101">
      <w:pPr>
        <w:pStyle w:val="ListParagraph"/>
        <w:numPr>
          <w:ilvl w:val="0"/>
          <w:numId w:val="30"/>
        </w:numPr>
        <w:spacing w:before="240" w:line="360" w:lineRule="auto"/>
        <w:ind w:left="2160"/>
        <w:contextualSpacing w:val="0"/>
        <w:jc w:val="both"/>
        <w:rPr>
          <w:rFonts w:eastAsia="Times New Roman" w:cs="Times New Roman"/>
          <w:sz w:val="24"/>
          <w:szCs w:val="24"/>
        </w:rPr>
      </w:pPr>
      <w:r w:rsidRPr="00317302">
        <w:rPr>
          <w:rFonts w:eastAsia="Times New Roman" w:cs="Times New Roman"/>
          <w:sz w:val="24"/>
          <w:szCs w:val="24"/>
        </w:rPr>
        <w:t xml:space="preserve">ensure that its financial disclosures include sufficient explanatory notes to </w:t>
      </w:r>
      <w:r w:rsidR="00BF2FE6">
        <w:rPr>
          <w:rFonts w:eastAsia="Times New Roman" w:cs="Times New Roman"/>
          <w:sz w:val="24"/>
          <w:szCs w:val="24"/>
        </w:rPr>
        <w:t>permit</w:t>
      </w:r>
      <w:r w:rsidRPr="00317302">
        <w:rPr>
          <w:rFonts w:eastAsia="Times New Roman" w:cs="Times New Roman"/>
          <w:sz w:val="24"/>
          <w:szCs w:val="24"/>
        </w:rPr>
        <w:t xml:space="preserve"> ease of understanding by stakeholders.</w:t>
      </w:r>
    </w:p>
    <w:p w14:paraId="74FA4932" w14:textId="57094EE9" w:rsidR="005037BC" w:rsidRPr="00E24E7D" w:rsidRDefault="00E210DC" w:rsidP="003F3101">
      <w:pPr>
        <w:pStyle w:val="ListParagraph"/>
        <w:numPr>
          <w:ilvl w:val="0"/>
          <w:numId w:val="29"/>
        </w:numPr>
        <w:spacing w:before="360" w:line="360" w:lineRule="auto"/>
        <w:ind w:left="720"/>
        <w:contextualSpacing w:val="0"/>
        <w:jc w:val="both"/>
        <w:rPr>
          <w:rFonts w:eastAsia="Times New Roman" w:cs="Times New Roman"/>
          <w:sz w:val="24"/>
          <w:szCs w:val="24"/>
        </w:rPr>
      </w:pPr>
      <w:proofErr w:type="spellStart"/>
      <w:r w:rsidRPr="00E24E7D">
        <w:rPr>
          <w:rFonts w:eastAsia="Times New Roman" w:cs="Times New Roman"/>
          <w:sz w:val="24"/>
          <w:szCs w:val="24"/>
        </w:rPr>
        <w:t>Organisations’</w:t>
      </w:r>
      <w:proofErr w:type="spellEnd"/>
      <w:r w:rsidRPr="00E24E7D">
        <w:rPr>
          <w:rFonts w:eastAsia="Times New Roman" w:cs="Times New Roman"/>
          <w:sz w:val="24"/>
          <w:szCs w:val="24"/>
        </w:rPr>
        <w:t xml:space="preserve"> disclosures should be purpose, sustainability and stakeholder driven. They should be jargon-free, accurate, balanced, transparent and easily understood.</w:t>
      </w:r>
    </w:p>
    <w:p w14:paraId="40D6FFEC" w14:textId="0E1DBEA0" w:rsidR="005037BC" w:rsidRPr="00E24E7D" w:rsidRDefault="00E210DC" w:rsidP="003F3101">
      <w:pPr>
        <w:pStyle w:val="ListParagraph"/>
        <w:numPr>
          <w:ilvl w:val="0"/>
          <w:numId w:val="29"/>
        </w:numPr>
        <w:spacing w:before="360" w:line="360" w:lineRule="auto"/>
        <w:ind w:left="720"/>
        <w:contextualSpacing w:val="0"/>
        <w:jc w:val="both"/>
        <w:rPr>
          <w:rFonts w:eastAsia="Times New Roman" w:cs="Times New Roman"/>
          <w:sz w:val="24"/>
          <w:szCs w:val="24"/>
        </w:rPr>
      </w:pPr>
      <w:r w:rsidRPr="00E24E7D">
        <w:rPr>
          <w:rFonts w:eastAsia="Times New Roman" w:cs="Times New Roman"/>
          <w:sz w:val="24"/>
          <w:szCs w:val="24"/>
        </w:rPr>
        <w:lastRenderedPageBreak/>
        <w:t>Governing bodies (in relation to publicly listed companies) should establish and disclose written policies designed to ensure compliance with all disclosure requirements and to ensure accountability at the executive management level for such compliance.</w:t>
      </w:r>
    </w:p>
    <w:p w14:paraId="1324C4D9" w14:textId="2E29E482" w:rsidR="005037BC" w:rsidRPr="00E24E7D" w:rsidRDefault="00E210DC" w:rsidP="003F3101">
      <w:pPr>
        <w:pStyle w:val="ListParagraph"/>
        <w:numPr>
          <w:ilvl w:val="0"/>
          <w:numId w:val="29"/>
        </w:numPr>
        <w:spacing w:before="360" w:line="360" w:lineRule="auto"/>
        <w:ind w:left="720"/>
        <w:contextualSpacing w:val="0"/>
        <w:jc w:val="both"/>
        <w:rPr>
          <w:rFonts w:eastAsia="Times New Roman" w:cs="Times New Roman"/>
          <w:sz w:val="24"/>
          <w:szCs w:val="24"/>
        </w:rPr>
      </w:pPr>
      <w:r w:rsidRPr="00E24E7D">
        <w:rPr>
          <w:rFonts w:eastAsia="Times New Roman" w:cs="Times New Roman"/>
          <w:sz w:val="24"/>
          <w:szCs w:val="24"/>
        </w:rPr>
        <w:t xml:space="preserve">The governing body should adhere to a review and approval process designed to ensure that public announcements by the </w:t>
      </w:r>
      <w:proofErr w:type="spellStart"/>
      <w:r w:rsidRPr="00E24E7D">
        <w:rPr>
          <w:rFonts w:eastAsia="Times New Roman" w:cs="Times New Roman"/>
          <w:sz w:val="24"/>
          <w:szCs w:val="24"/>
        </w:rPr>
        <w:t>organisation</w:t>
      </w:r>
      <w:proofErr w:type="spellEnd"/>
      <w:r w:rsidRPr="00E24E7D">
        <w:rPr>
          <w:rFonts w:eastAsia="Times New Roman" w:cs="Times New Roman"/>
          <w:sz w:val="24"/>
          <w:szCs w:val="24"/>
        </w:rPr>
        <w:t xml:space="preserve"> are accurate and </w:t>
      </w:r>
      <w:r w:rsidR="00454F8C" w:rsidRPr="00E24E7D">
        <w:rPr>
          <w:rFonts w:eastAsia="Times New Roman" w:cs="Times New Roman"/>
          <w:sz w:val="24"/>
          <w:szCs w:val="24"/>
        </w:rPr>
        <w:t>timely and</w:t>
      </w:r>
      <w:r w:rsidRPr="00E24E7D">
        <w:rPr>
          <w:rFonts w:eastAsia="Times New Roman" w:cs="Times New Roman"/>
          <w:sz w:val="24"/>
          <w:szCs w:val="24"/>
        </w:rPr>
        <w:t xml:space="preserve"> are expressed clearly and objectively to allow investors and other stakeholders to make informed decisions.</w:t>
      </w:r>
    </w:p>
    <w:p w14:paraId="04A07095" w14:textId="32F7B7F9" w:rsidR="005037BC" w:rsidRPr="00E24E7D" w:rsidRDefault="00E210DC" w:rsidP="003F3101">
      <w:pPr>
        <w:pStyle w:val="ListParagraph"/>
        <w:numPr>
          <w:ilvl w:val="0"/>
          <w:numId w:val="29"/>
        </w:numPr>
        <w:spacing w:before="360" w:line="360" w:lineRule="auto"/>
        <w:ind w:left="720"/>
        <w:contextualSpacing w:val="0"/>
        <w:jc w:val="both"/>
        <w:rPr>
          <w:rFonts w:eastAsia="Times New Roman" w:cs="Times New Roman"/>
          <w:sz w:val="24"/>
          <w:szCs w:val="24"/>
        </w:rPr>
      </w:pPr>
      <w:r w:rsidRPr="00E24E7D">
        <w:rPr>
          <w:rFonts w:eastAsia="Times New Roman" w:cs="Times New Roman"/>
          <w:sz w:val="24"/>
          <w:szCs w:val="24"/>
        </w:rPr>
        <w:t>Disclosures should be made in relation to all oversight committees and should include each committee’s approved terms of reference, responsibilities, functions and composition and each member’s qualifications and experience.</w:t>
      </w:r>
    </w:p>
    <w:p w14:paraId="1A0BBD01" w14:textId="356BE91C" w:rsidR="005037BC" w:rsidRPr="00E24E7D" w:rsidRDefault="00E210DC" w:rsidP="003F3101">
      <w:pPr>
        <w:pStyle w:val="ListParagraph"/>
        <w:numPr>
          <w:ilvl w:val="0"/>
          <w:numId w:val="29"/>
        </w:numPr>
        <w:spacing w:before="360" w:line="360" w:lineRule="auto"/>
        <w:ind w:left="720"/>
        <w:contextualSpacing w:val="0"/>
        <w:jc w:val="both"/>
        <w:rPr>
          <w:rFonts w:eastAsia="Times New Roman" w:cs="Times New Roman"/>
          <w:sz w:val="24"/>
          <w:szCs w:val="24"/>
        </w:rPr>
      </w:pPr>
      <w:r w:rsidRPr="00E24E7D">
        <w:rPr>
          <w:rFonts w:eastAsia="Times New Roman" w:cs="Times New Roman"/>
          <w:sz w:val="24"/>
          <w:szCs w:val="24"/>
        </w:rPr>
        <w:t>Oversight committees should also make periodic disclosures which includes:-</w:t>
      </w:r>
    </w:p>
    <w:p w14:paraId="4F5E7DAB" w14:textId="50EC4690" w:rsidR="005037BC" w:rsidRPr="00E24E7D" w:rsidRDefault="00E210DC" w:rsidP="003F3101">
      <w:pPr>
        <w:pStyle w:val="ListParagraph"/>
        <w:numPr>
          <w:ilvl w:val="1"/>
          <w:numId w:val="29"/>
        </w:numPr>
        <w:spacing w:before="120" w:line="360" w:lineRule="auto"/>
        <w:ind w:left="2160"/>
        <w:contextualSpacing w:val="0"/>
        <w:jc w:val="both"/>
        <w:rPr>
          <w:rFonts w:eastAsia="Times New Roman" w:cs="Times New Roman"/>
          <w:sz w:val="24"/>
          <w:szCs w:val="24"/>
        </w:rPr>
      </w:pPr>
      <w:r w:rsidRPr="00E24E7D">
        <w:rPr>
          <w:rFonts w:eastAsia="Times New Roman" w:cs="Times New Roman"/>
          <w:sz w:val="24"/>
          <w:szCs w:val="24"/>
        </w:rPr>
        <w:t>the number of meetings held during the disclosure period and attendance at those meetings; and</w:t>
      </w:r>
    </w:p>
    <w:p w14:paraId="7707ECB3" w14:textId="779A23AC" w:rsidR="005037BC" w:rsidRPr="00E24E7D" w:rsidRDefault="00E210DC" w:rsidP="00ED16CF">
      <w:pPr>
        <w:pStyle w:val="ListParagraph"/>
        <w:numPr>
          <w:ilvl w:val="1"/>
          <w:numId w:val="29"/>
        </w:numPr>
        <w:spacing w:before="240" w:line="360" w:lineRule="auto"/>
        <w:ind w:left="2160"/>
        <w:contextualSpacing w:val="0"/>
        <w:jc w:val="both"/>
        <w:rPr>
          <w:rFonts w:eastAsia="Times New Roman" w:cs="Times New Roman"/>
          <w:sz w:val="24"/>
          <w:szCs w:val="24"/>
        </w:rPr>
      </w:pPr>
      <w:r w:rsidRPr="00E24E7D">
        <w:rPr>
          <w:rFonts w:eastAsia="Times New Roman" w:cs="Times New Roman"/>
          <w:sz w:val="24"/>
          <w:szCs w:val="24"/>
        </w:rPr>
        <w:t>key matters considered by the committee during the reporting period and the committee’s undertaking that it is satisfied that it has fulfilled its obligations in accordance with its terms of reference for the reporting period.</w:t>
      </w:r>
    </w:p>
    <w:p w14:paraId="40E123CF" w14:textId="0E09C8E9" w:rsidR="005037BC" w:rsidRDefault="00E210DC" w:rsidP="00F15F23">
      <w:pPr>
        <w:spacing w:before="360" w:line="360" w:lineRule="auto"/>
        <w:rPr>
          <w:rFonts w:eastAsia="Times New Roman" w:cs="Times New Roman"/>
          <w:b/>
          <w:sz w:val="24"/>
          <w:szCs w:val="24"/>
        </w:rPr>
      </w:pPr>
      <w:r>
        <w:rPr>
          <w:rFonts w:eastAsia="Times New Roman" w:cs="Times New Roman"/>
          <w:b/>
          <w:sz w:val="24"/>
          <w:szCs w:val="24"/>
        </w:rPr>
        <w:t xml:space="preserve">C-4 Expected </w:t>
      </w:r>
      <w:r w:rsidR="00E26998">
        <w:rPr>
          <w:rFonts w:eastAsia="Times New Roman" w:cs="Times New Roman"/>
          <w:b/>
          <w:sz w:val="24"/>
          <w:szCs w:val="24"/>
        </w:rPr>
        <w:t>O</w:t>
      </w:r>
      <w:r>
        <w:rPr>
          <w:rFonts w:eastAsia="Times New Roman" w:cs="Times New Roman"/>
          <w:b/>
          <w:sz w:val="24"/>
          <w:szCs w:val="24"/>
        </w:rPr>
        <w:t>utcomes</w:t>
      </w:r>
    </w:p>
    <w:p w14:paraId="182794C4" w14:textId="1B2E86AB" w:rsidR="005037BC" w:rsidRDefault="00E210DC" w:rsidP="00F15F23">
      <w:pPr>
        <w:spacing w:before="120" w:line="360" w:lineRule="auto"/>
        <w:jc w:val="both"/>
        <w:rPr>
          <w:rFonts w:eastAsia="Times New Roman" w:cs="Times New Roman"/>
          <w:sz w:val="24"/>
          <w:szCs w:val="24"/>
        </w:rPr>
      </w:pPr>
      <w:r>
        <w:rPr>
          <w:rFonts w:eastAsia="Times New Roman" w:cs="Times New Roman"/>
          <w:sz w:val="24"/>
          <w:szCs w:val="24"/>
        </w:rPr>
        <w:t>Having applied the recommendations stated here in accordance with the size, sector and complexity of the organizations, it is expected that organizations will achieve the following key outcomes:</w:t>
      </w:r>
    </w:p>
    <w:p w14:paraId="4182F181" w14:textId="31616699" w:rsidR="005037BC" w:rsidRPr="00CE6EDA" w:rsidRDefault="00E210DC" w:rsidP="00CE6EDA">
      <w:pPr>
        <w:pStyle w:val="ListParagraph"/>
        <w:numPr>
          <w:ilvl w:val="0"/>
          <w:numId w:val="1"/>
        </w:numPr>
        <w:spacing w:before="120" w:line="360" w:lineRule="auto"/>
        <w:ind w:hanging="720"/>
        <w:rPr>
          <w:rFonts w:eastAsia="Times New Roman" w:cs="Times New Roman"/>
          <w:sz w:val="24"/>
          <w:szCs w:val="24"/>
        </w:rPr>
      </w:pPr>
      <w:r w:rsidRPr="00CE6EDA">
        <w:rPr>
          <w:rFonts w:eastAsia="Times New Roman" w:cs="Times New Roman"/>
          <w:sz w:val="24"/>
          <w:szCs w:val="24"/>
        </w:rPr>
        <w:t>Improved sustainability</w:t>
      </w:r>
      <w:r w:rsidR="00BE3014">
        <w:rPr>
          <w:rFonts w:eastAsia="Times New Roman" w:cs="Times New Roman"/>
          <w:sz w:val="24"/>
          <w:szCs w:val="24"/>
        </w:rPr>
        <w:t>;</w:t>
      </w:r>
    </w:p>
    <w:p w14:paraId="5777B495" w14:textId="092E93AA" w:rsidR="005037BC" w:rsidRDefault="00466237" w:rsidP="00475CDA">
      <w:pPr>
        <w:numPr>
          <w:ilvl w:val="0"/>
          <w:numId w:val="1"/>
        </w:numPr>
        <w:spacing w:before="120" w:line="360" w:lineRule="auto"/>
        <w:ind w:left="720" w:firstLine="0"/>
        <w:rPr>
          <w:rFonts w:eastAsia="Times New Roman" w:cs="Times New Roman"/>
          <w:sz w:val="24"/>
          <w:szCs w:val="24"/>
        </w:rPr>
      </w:pPr>
      <w:r>
        <w:rPr>
          <w:rFonts w:eastAsia="Times New Roman" w:cs="Times New Roman"/>
          <w:sz w:val="24"/>
          <w:szCs w:val="24"/>
        </w:rPr>
        <w:t>Improved employee engagement</w:t>
      </w:r>
      <w:r w:rsidR="00CE6EDA">
        <w:rPr>
          <w:rFonts w:eastAsia="Times New Roman" w:cs="Times New Roman"/>
          <w:sz w:val="24"/>
          <w:szCs w:val="24"/>
        </w:rPr>
        <w:t>;</w:t>
      </w:r>
      <w:r w:rsidR="00160DB2">
        <w:rPr>
          <w:rFonts w:eastAsia="Times New Roman" w:cs="Times New Roman"/>
          <w:sz w:val="24"/>
          <w:szCs w:val="24"/>
        </w:rPr>
        <w:t xml:space="preserve"> and</w:t>
      </w:r>
    </w:p>
    <w:p w14:paraId="2657A65A" w14:textId="77777777" w:rsidR="005037BC" w:rsidRDefault="00E210DC" w:rsidP="00475CDA">
      <w:pPr>
        <w:numPr>
          <w:ilvl w:val="0"/>
          <w:numId w:val="1"/>
        </w:numPr>
        <w:spacing w:before="120" w:line="360" w:lineRule="auto"/>
        <w:ind w:left="720" w:firstLine="0"/>
        <w:rPr>
          <w:rFonts w:eastAsia="Times New Roman" w:cs="Times New Roman"/>
          <w:sz w:val="24"/>
          <w:szCs w:val="24"/>
        </w:rPr>
      </w:pPr>
      <w:r>
        <w:rPr>
          <w:rFonts w:eastAsia="Times New Roman" w:cs="Times New Roman"/>
          <w:sz w:val="24"/>
          <w:szCs w:val="24"/>
        </w:rPr>
        <w:t>Increased stakeholder buy-in to company initiatives</w:t>
      </w:r>
    </w:p>
    <w:p w14:paraId="0B958598" w14:textId="23AAF57B" w:rsidR="00475CDA" w:rsidRDefault="00475CDA">
      <w:pPr>
        <w:rPr>
          <w:rFonts w:eastAsia="Times New Roman" w:cs="Times New Roman"/>
          <w:sz w:val="24"/>
          <w:szCs w:val="24"/>
        </w:rPr>
      </w:pPr>
      <w:r>
        <w:rPr>
          <w:rFonts w:eastAsia="Times New Roman" w:cs="Times New Roman"/>
          <w:sz w:val="24"/>
          <w:szCs w:val="24"/>
        </w:rPr>
        <w:br w:type="page"/>
      </w:r>
    </w:p>
    <w:p w14:paraId="0232C2DB" w14:textId="1320A27A" w:rsidR="005037BC" w:rsidRDefault="00E210DC" w:rsidP="00E26998">
      <w:pPr>
        <w:spacing w:before="360" w:line="360" w:lineRule="auto"/>
        <w:jc w:val="center"/>
        <w:rPr>
          <w:rFonts w:eastAsia="Times New Roman" w:cs="Times New Roman"/>
          <w:b/>
          <w:sz w:val="24"/>
          <w:szCs w:val="24"/>
        </w:rPr>
      </w:pPr>
      <w:r>
        <w:rPr>
          <w:rFonts w:eastAsia="Times New Roman" w:cs="Times New Roman"/>
          <w:b/>
          <w:sz w:val="24"/>
          <w:szCs w:val="24"/>
        </w:rPr>
        <w:lastRenderedPageBreak/>
        <w:t>D.</w:t>
      </w:r>
      <w:r>
        <w:rPr>
          <w:rFonts w:eastAsia="Times New Roman" w:cs="Times New Roman"/>
          <w:sz w:val="14"/>
          <w:szCs w:val="14"/>
        </w:rPr>
        <w:tab/>
      </w:r>
      <w:r>
        <w:rPr>
          <w:rFonts w:eastAsia="Times New Roman" w:cs="Times New Roman"/>
          <w:b/>
          <w:sz w:val="24"/>
          <w:szCs w:val="24"/>
        </w:rPr>
        <w:t>CORPORATE SUSTAINABILITY, ETHICS AND ENDURING VALUE CREATION</w:t>
      </w:r>
    </w:p>
    <w:p w14:paraId="706A0C98" w14:textId="77777777" w:rsidR="005037BC" w:rsidRDefault="00E210DC" w:rsidP="009959D0">
      <w:pPr>
        <w:spacing w:before="360" w:line="360" w:lineRule="auto"/>
        <w:rPr>
          <w:rFonts w:eastAsia="Times New Roman" w:cs="Times New Roman"/>
          <w:b/>
          <w:sz w:val="24"/>
          <w:szCs w:val="24"/>
        </w:rPr>
      </w:pPr>
      <w:r>
        <w:rPr>
          <w:rFonts w:eastAsia="Times New Roman" w:cs="Times New Roman"/>
          <w:b/>
          <w:sz w:val="24"/>
          <w:szCs w:val="24"/>
        </w:rPr>
        <w:t>D-1 Principle</w:t>
      </w:r>
    </w:p>
    <w:p w14:paraId="2F721689" w14:textId="65B739BD" w:rsidR="005037BC" w:rsidRDefault="00E210DC" w:rsidP="009959D0">
      <w:pPr>
        <w:spacing w:before="120" w:line="360" w:lineRule="auto"/>
        <w:jc w:val="both"/>
        <w:rPr>
          <w:rFonts w:eastAsia="Times New Roman" w:cs="Times New Roman"/>
          <w:sz w:val="24"/>
          <w:szCs w:val="24"/>
        </w:rPr>
      </w:pPr>
      <w:r>
        <w:rPr>
          <w:rFonts w:eastAsia="Times New Roman" w:cs="Times New Roman"/>
          <w:sz w:val="24"/>
          <w:szCs w:val="24"/>
        </w:rPr>
        <w:t xml:space="preserve">Governing bodies should ensure that the organization is not focused on short-term profitability at the expense of long-term survival and sustainability. In so doing, governing bodies should prioritize business ethics, corporate responsibility and integrated thinking to balance current and future needs in the interest of the long term success of the </w:t>
      </w:r>
      <w:proofErr w:type="spellStart"/>
      <w:r w:rsidR="00CF7542">
        <w:rPr>
          <w:rFonts w:eastAsia="Times New Roman" w:cs="Times New Roman"/>
          <w:sz w:val="24"/>
          <w:szCs w:val="24"/>
        </w:rPr>
        <w:t>organisation</w:t>
      </w:r>
      <w:proofErr w:type="spellEnd"/>
      <w:r w:rsidR="00CF7542">
        <w:rPr>
          <w:rFonts w:eastAsia="Times New Roman" w:cs="Times New Roman"/>
          <w:sz w:val="24"/>
          <w:szCs w:val="24"/>
        </w:rPr>
        <w:t>.</w:t>
      </w:r>
    </w:p>
    <w:p w14:paraId="46D76527" w14:textId="77777777" w:rsidR="005037BC" w:rsidRDefault="00E210DC" w:rsidP="009959D0">
      <w:pPr>
        <w:spacing w:before="360" w:line="360" w:lineRule="auto"/>
        <w:rPr>
          <w:rFonts w:eastAsia="Times New Roman" w:cs="Times New Roman"/>
          <w:b/>
          <w:sz w:val="24"/>
          <w:szCs w:val="24"/>
        </w:rPr>
      </w:pPr>
      <w:r>
        <w:rPr>
          <w:rFonts w:eastAsia="Times New Roman" w:cs="Times New Roman"/>
          <w:b/>
          <w:sz w:val="24"/>
          <w:szCs w:val="24"/>
        </w:rPr>
        <w:t>D-2 Rationale</w:t>
      </w:r>
    </w:p>
    <w:p w14:paraId="50506BC6" w14:textId="412F0670" w:rsidR="005037BC" w:rsidRDefault="00E210DC" w:rsidP="009959D0">
      <w:pPr>
        <w:spacing w:before="120" w:line="360" w:lineRule="auto"/>
        <w:jc w:val="both"/>
        <w:rPr>
          <w:rFonts w:eastAsia="Times New Roman" w:cs="Times New Roman"/>
          <w:sz w:val="24"/>
          <w:szCs w:val="24"/>
        </w:rPr>
      </w:pPr>
      <w:r>
        <w:rPr>
          <w:rFonts w:eastAsia="Times New Roman" w:cs="Times New Roman"/>
          <w:sz w:val="24"/>
          <w:szCs w:val="24"/>
        </w:rPr>
        <w:t xml:space="preserve">Organizations have realized that a commitment to ethical </w:t>
      </w:r>
      <w:proofErr w:type="spellStart"/>
      <w:r>
        <w:rPr>
          <w:rFonts w:eastAsia="Times New Roman" w:cs="Times New Roman"/>
          <w:sz w:val="24"/>
          <w:szCs w:val="24"/>
        </w:rPr>
        <w:t>behaviour</w:t>
      </w:r>
      <w:proofErr w:type="spellEnd"/>
      <w:r>
        <w:rPr>
          <w:rFonts w:eastAsia="Times New Roman" w:cs="Times New Roman"/>
          <w:sz w:val="24"/>
          <w:szCs w:val="24"/>
        </w:rPr>
        <w:t xml:space="preserve">, responsible corporate citizenship and integrated thinking leads to improved competitive advantage, reduced risk (especially reputational risk), improved innovation and ultimately corporate sustainability and enduring value creation. </w:t>
      </w:r>
    </w:p>
    <w:p w14:paraId="38436645" w14:textId="7C7FE174" w:rsidR="005037BC" w:rsidRDefault="00E210DC" w:rsidP="009959D0">
      <w:pPr>
        <w:spacing w:before="360" w:line="360" w:lineRule="auto"/>
        <w:rPr>
          <w:rFonts w:eastAsia="Times New Roman" w:cs="Times New Roman"/>
          <w:b/>
          <w:sz w:val="24"/>
          <w:szCs w:val="24"/>
        </w:rPr>
      </w:pPr>
      <w:r>
        <w:rPr>
          <w:rFonts w:eastAsia="Times New Roman" w:cs="Times New Roman"/>
          <w:b/>
          <w:sz w:val="24"/>
          <w:szCs w:val="24"/>
        </w:rPr>
        <w:t xml:space="preserve">D-3 Key </w:t>
      </w:r>
      <w:r w:rsidR="00BB0DD1">
        <w:rPr>
          <w:rFonts w:eastAsia="Times New Roman" w:cs="Times New Roman"/>
          <w:b/>
          <w:sz w:val="24"/>
          <w:szCs w:val="24"/>
        </w:rPr>
        <w:t>A</w:t>
      </w:r>
      <w:r>
        <w:rPr>
          <w:rFonts w:eastAsia="Times New Roman" w:cs="Times New Roman"/>
          <w:b/>
          <w:sz w:val="24"/>
          <w:szCs w:val="24"/>
        </w:rPr>
        <w:t>spects of practice</w:t>
      </w:r>
    </w:p>
    <w:p w14:paraId="0CB728A8" w14:textId="77777777" w:rsidR="005037BC" w:rsidRDefault="00E210DC" w:rsidP="009959D0">
      <w:pPr>
        <w:spacing w:before="120" w:line="360" w:lineRule="auto"/>
        <w:rPr>
          <w:rFonts w:eastAsia="Times New Roman" w:cs="Times New Roman"/>
          <w:b/>
          <w:sz w:val="24"/>
          <w:szCs w:val="24"/>
        </w:rPr>
      </w:pPr>
      <w:r>
        <w:rPr>
          <w:rFonts w:eastAsia="Times New Roman" w:cs="Times New Roman"/>
          <w:b/>
          <w:sz w:val="24"/>
          <w:szCs w:val="24"/>
        </w:rPr>
        <w:t>D-3(a) Business Continuity</w:t>
      </w:r>
    </w:p>
    <w:p w14:paraId="699F625C" w14:textId="5AE3926F" w:rsidR="005037BC" w:rsidRPr="009959D0" w:rsidRDefault="00E210DC" w:rsidP="009959D0">
      <w:pPr>
        <w:pStyle w:val="ListParagraph"/>
        <w:numPr>
          <w:ilvl w:val="5"/>
          <w:numId w:val="1"/>
        </w:numPr>
        <w:spacing w:before="120" w:line="360" w:lineRule="auto"/>
        <w:ind w:left="720" w:hanging="540"/>
        <w:rPr>
          <w:rFonts w:eastAsia="Times New Roman" w:cs="Times New Roman"/>
          <w:color w:val="231F20"/>
          <w:sz w:val="24"/>
          <w:szCs w:val="24"/>
        </w:rPr>
      </w:pPr>
      <w:r w:rsidRPr="009959D0">
        <w:rPr>
          <w:rFonts w:eastAsia="Times New Roman" w:cs="Times New Roman"/>
          <w:color w:val="231F20"/>
          <w:sz w:val="24"/>
          <w:szCs w:val="24"/>
        </w:rPr>
        <w:t>The governing body should ensure that:-</w:t>
      </w:r>
    </w:p>
    <w:p w14:paraId="228D5F81" w14:textId="5A1ACE96" w:rsidR="005037BC" w:rsidRPr="000033E7" w:rsidRDefault="00E210DC" w:rsidP="00784916">
      <w:pPr>
        <w:pStyle w:val="ListParagraph"/>
        <w:numPr>
          <w:ilvl w:val="1"/>
          <w:numId w:val="27"/>
        </w:numPr>
        <w:spacing w:before="120" w:line="360" w:lineRule="auto"/>
        <w:ind w:left="2160" w:right="115"/>
        <w:contextualSpacing w:val="0"/>
        <w:jc w:val="both"/>
        <w:rPr>
          <w:rFonts w:eastAsia="Times New Roman" w:cs="Times New Roman"/>
          <w:color w:val="231F20"/>
          <w:sz w:val="24"/>
          <w:szCs w:val="24"/>
        </w:rPr>
      </w:pPr>
      <w:r w:rsidRPr="000033E7">
        <w:rPr>
          <w:rFonts w:eastAsia="Times New Roman" w:cs="Times New Roman"/>
          <w:color w:val="231F20"/>
          <w:sz w:val="24"/>
          <w:szCs w:val="24"/>
        </w:rPr>
        <w:t>the organization continues to achieve its strategic goals and objectives which remain viable;</w:t>
      </w:r>
    </w:p>
    <w:p w14:paraId="2495A9E9" w14:textId="5AD7664C" w:rsidR="005037BC" w:rsidRPr="000033E7"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0033E7">
        <w:rPr>
          <w:rFonts w:eastAsia="Times New Roman" w:cs="Times New Roman"/>
          <w:color w:val="231F20"/>
          <w:sz w:val="24"/>
          <w:szCs w:val="24"/>
        </w:rPr>
        <w:t xml:space="preserve">there are policies by which the </w:t>
      </w:r>
      <w:proofErr w:type="spellStart"/>
      <w:r w:rsidRPr="000033E7">
        <w:rPr>
          <w:rFonts w:eastAsia="Times New Roman" w:cs="Times New Roman"/>
          <w:color w:val="231F20"/>
          <w:sz w:val="24"/>
          <w:szCs w:val="24"/>
        </w:rPr>
        <w:t>organisation</w:t>
      </w:r>
      <w:proofErr w:type="spellEnd"/>
      <w:r w:rsidRPr="000033E7">
        <w:rPr>
          <w:rFonts w:eastAsia="Times New Roman" w:cs="Times New Roman"/>
          <w:color w:val="231F20"/>
          <w:sz w:val="24"/>
          <w:szCs w:val="24"/>
        </w:rPr>
        <w:t xml:space="preserve"> is required to provide its stakeholders, including its regulators, with clear and concise reports on the organization’s impact on the natural environment, ecology and society as a whole;</w:t>
      </w:r>
    </w:p>
    <w:p w14:paraId="1CA42584" w14:textId="67759692" w:rsidR="005037BC" w:rsidRPr="000033E7"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0033E7">
        <w:rPr>
          <w:rFonts w:eastAsia="Times New Roman" w:cs="Times New Roman"/>
          <w:color w:val="231F20"/>
          <w:sz w:val="24"/>
          <w:szCs w:val="24"/>
        </w:rPr>
        <w:t xml:space="preserve">responsibility and accountability are demonstrated by the </w:t>
      </w:r>
      <w:proofErr w:type="spellStart"/>
      <w:r w:rsidRPr="000033E7">
        <w:rPr>
          <w:rFonts w:eastAsia="Times New Roman" w:cs="Times New Roman"/>
          <w:color w:val="231F20"/>
          <w:sz w:val="24"/>
          <w:szCs w:val="24"/>
        </w:rPr>
        <w:t>organisation’s</w:t>
      </w:r>
      <w:proofErr w:type="spellEnd"/>
      <w:r w:rsidRPr="000033E7">
        <w:rPr>
          <w:rFonts w:eastAsia="Times New Roman" w:cs="Times New Roman"/>
          <w:color w:val="231F20"/>
          <w:sz w:val="24"/>
          <w:szCs w:val="24"/>
        </w:rPr>
        <w:t xml:space="preserve"> continued reporting on its strategic activities and the associated outcomes on its socio-economic and environmental </w:t>
      </w:r>
      <w:r w:rsidRPr="000033E7">
        <w:rPr>
          <w:rFonts w:eastAsia="Times New Roman" w:cs="Times New Roman"/>
          <w:color w:val="231F20"/>
          <w:sz w:val="24"/>
          <w:szCs w:val="24"/>
        </w:rPr>
        <w:lastRenderedPageBreak/>
        <w:t xml:space="preserve">impact, including circumstances where the outcomes were negative and how this </w:t>
      </w:r>
      <w:r w:rsidR="009E0E11">
        <w:rPr>
          <w:rFonts w:eastAsia="Times New Roman" w:cs="Times New Roman"/>
          <w:color w:val="231F20"/>
          <w:sz w:val="24"/>
          <w:szCs w:val="24"/>
        </w:rPr>
        <w:t>was</w:t>
      </w:r>
      <w:r w:rsidR="009E0E11" w:rsidRPr="000033E7">
        <w:rPr>
          <w:rFonts w:eastAsia="Times New Roman" w:cs="Times New Roman"/>
          <w:color w:val="231F20"/>
          <w:sz w:val="24"/>
          <w:szCs w:val="24"/>
        </w:rPr>
        <w:t xml:space="preserve"> </w:t>
      </w:r>
      <w:r w:rsidRPr="000033E7">
        <w:rPr>
          <w:rFonts w:eastAsia="Times New Roman" w:cs="Times New Roman"/>
          <w:color w:val="231F20"/>
          <w:sz w:val="24"/>
          <w:szCs w:val="24"/>
        </w:rPr>
        <w:t>being addressed and reversed; and</w:t>
      </w:r>
    </w:p>
    <w:p w14:paraId="603FF292" w14:textId="2184502C" w:rsidR="005037BC" w:rsidRPr="000033E7" w:rsidRDefault="00E210DC" w:rsidP="003F3101">
      <w:pPr>
        <w:pStyle w:val="ListParagraph"/>
        <w:numPr>
          <w:ilvl w:val="1"/>
          <w:numId w:val="27"/>
        </w:numPr>
        <w:spacing w:before="240" w:line="360" w:lineRule="auto"/>
        <w:ind w:left="2160" w:right="120"/>
        <w:contextualSpacing w:val="0"/>
        <w:jc w:val="both"/>
        <w:rPr>
          <w:rFonts w:eastAsia="Times New Roman" w:cs="Times New Roman"/>
          <w:color w:val="231F20"/>
          <w:sz w:val="24"/>
          <w:szCs w:val="24"/>
        </w:rPr>
      </w:pPr>
      <w:r w:rsidRPr="000033E7">
        <w:rPr>
          <w:rFonts w:eastAsia="Times New Roman" w:cs="Times New Roman"/>
          <w:color w:val="231F20"/>
          <w:sz w:val="24"/>
          <w:szCs w:val="24"/>
        </w:rPr>
        <w:t xml:space="preserve">key resources within the organization’s business model are developed and integrated to consider the overarching socio-economic and environmental systems in which the </w:t>
      </w:r>
      <w:proofErr w:type="spellStart"/>
      <w:r w:rsidRPr="000033E7">
        <w:rPr>
          <w:rFonts w:eastAsia="Times New Roman" w:cs="Times New Roman"/>
          <w:color w:val="231F20"/>
          <w:sz w:val="24"/>
          <w:szCs w:val="24"/>
        </w:rPr>
        <w:t>organisation</w:t>
      </w:r>
      <w:proofErr w:type="spellEnd"/>
      <w:r w:rsidRPr="000033E7">
        <w:rPr>
          <w:rFonts w:eastAsia="Times New Roman" w:cs="Times New Roman"/>
          <w:color w:val="231F20"/>
          <w:sz w:val="24"/>
          <w:szCs w:val="24"/>
        </w:rPr>
        <w:t xml:space="preserve"> operates and that the sustainability framework and the activities in support of the said framework are identified as part of the </w:t>
      </w:r>
      <w:proofErr w:type="spellStart"/>
      <w:r w:rsidRPr="000033E7">
        <w:rPr>
          <w:rFonts w:eastAsia="Times New Roman" w:cs="Times New Roman"/>
          <w:color w:val="231F20"/>
          <w:sz w:val="24"/>
          <w:szCs w:val="24"/>
        </w:rPr>
        <w:t>organisation’s</w:t>
      </w:r>
      <w:proofErr w:type="spellEnd"/>
      <w:r w:rsidRPr="000033E7">
        <w:rPr>
          <w:rFonts w:eastAsia="Times New Roman" w:cs="Times New Roman"/>
          <w:color w:val="231F20"/>
          <w:sz w:val="24"/>
          <w:szCs w:val="24"/>
        </w:rPr>
        <w:t xml:space="preserve"> business model.</w:t>
      </w:r>
    </w:p>
    <w:p w14:paraId="1049BF08" w14:textId="08FEBBB1" w:rsidR="005037BC" w:rsidRPr="000033E7" w:rsidRDefault="00E210DC" w:rsidP="003F3101">
      <w:pPr>
        <w:pStyle w:val="ListParagraph"/>
        <w:numPr>
          <w:ilvl w:val="0"/>
          <w:numId w:val="27"/>
        </w:numPr>
        <w:spacing w:before="360" w:line="360" w:lineRule="auto"/>
        <w:ind w:left="720"/>
        <w:contextualSpacing w:val="0"/>
        <w:jc w:val="both"/>
        <w:rPr>
          <w:rFonts w:eastAsia="Times New Roman" w:cs="Times New Roman"/>
          <w:sz w:val="24"/>
          <w:szCs w:val="24"/>
        </w:rPr>
      </w:pPr>
      <w:r w:rsidRPr="000033E7">
        <w:rPr>
          <w:rFonts w:eastAsia="Times New Roman" w:cs="Times New Roman"/>
          <w:sz w:val="24"/>
          <w:szCs w:val="24"/>
        </w:rPr>
        <w:t xml:space="preserve">The governing body </w:t>
      </w:r>
      <w:r w:rsidR="00827623">
        <w:rPr>
          <w:rFonts w:eastAsia="Times New Roman" w:cs="Times New Roman"/>
          <w:sz w:val="24"/>
          <w:szCs w:val="24"/>
        </w:rPr>
        <w:t xml:space="preserve">should </w:t>
      </w:r>
      <w:r w:rsidRPr="000033E7">
        <w:rPr>
          <w:rFonts w:eastAsia="Times New Roman" w:cs="Times New Roman"/>
          <w:sz w:val="24"/>
          <w:szCs w:val="24"/>
        </w:rPr>
        <w:t xml:space="preserve">ensure that risk management is driven by its members, and </w:t>
      </w:r>
      <w:r w:rsidR="0039012D">
        <w:rPr>
          <w:rFonts w:eastAsia="Times New Roman" w:cs="Times New Roman"/>
          <w:sz w:val="24"/>
          <w:szCs w:val="24"/>
        </w:rPr>
        <w:t>a business continuity</w:t>
      </w:r>
      <w:r w:rsidRPr="000033E7">
        <w:rPr>
          <w:rFonts w:eastAsia="Times New Roman" w:cs="Times New Roman"/>
          <w:sz w:val="24"/>
          <w:szCs w:val="24"/>
        </w:rPr>
        <w:t xml:space="preserve"> </w:t>
      </w:r>
      <w:r w:rsidR="00FB4120">
        <w:rPr>
          <w:rFonts w:eastAsia="Times New Roman" w:cs="Times New Roman"/>
          <w:sz w:val="24"/>
          <w:szCs w:val="24"/>
        </w:rPr>
        <w:t xml:space="preserve">or </w:t>
      </w:r>
      <w:r w:rsidR="00DC0BC7">
        <w:rPr>
          <w:rFonts w:eastAsia="Times New Roman" w:cs="Times New Roman"/>
          <w:sz w:val="24"/>
          <w:szCs w:val="24"/>
        </w:rPr>
        <w:t xml:space="preserve">special </w:t>
      </w:r>
      <w:r w:rsidR="00FB4120">
        <w:rPr>
          <w:rFonts w:eastAsia="Times New Roman" w:cs="Times New Roman"/>
          <w:sz w:val="24"/>
          <w:szCs w:val="24"/>
        </w:rPr>
        <w:t xml:space="preserve">risk </w:t>
      </w:r>
      <w:r w:rsidRPr="000033E7">
        <w:rPr>
          <w:rFonts w:eastAsia="Times New Roman" w:cs="Times New Roman"/>
          <w:sz w:val="24"/>
          <w:szCs w:val="24"/>
        </w:rPr>
        <w:t xml:space="preserve">committee, which is answerable to the governing body, is appointed and comprises </w:t>
      </w:r>
      <w:r w:rsidR="00FB4120">
        <w:rPr>
          <w:rFonts w:eastAsia="Times New Roman" w:cs="Times New Roman"/>
          <w:sz w:val="24"/>
          <w:szCs w:val="24"/>
        </w:rPr>
        <w:t>s</w:t>
      </w:r>
      <w:r w:rsidRPr="000033E7">
        <w:rPr>
          <w:rFonts w:eastAsia="Times New Roman" w:cs="Times New Roman"/>
          <w:sz w:val="24"/>
          <w:szCs w:val="24"/>
        </w:rPr>
        <w:t>uitably qualified officers</w:t>
      </w:r>
      <w:r w:rsidR="00C67ECE">
        <w:rPr>
          <w:rFonts w:eastAsia="Times New Roman" w:cs="Times New Roman"/>
          <w:sz w:val="24"/>
          <w:szCs w:val="24"/>
        </w:rPr>
        <w:t>.</w:t>
      </w:r>
      <w:r w:rsidRPr="000033E7">
        <w:rPr>
          <w:rFonts w:eastAsia="Times New Roman" w:cs="Times New Roman"/>
          <w:sz w:val="24"/>
          <w:szCs w:val="24"/>
        </w:rPr>
        <w:t xml:space="preserve"> The principal function of th</w:t>
      </w:r>
      <w:r w:rsidR="00A95284">
        <w:rPr>
          <w:rFonts w:eastAsia="Times New Roman" w:cs="Times New Roman"/>
          <w:sz w:val="24"/>
          <w:szCs w:val="24"/>
        </w:rPr>
        <w:t>is</w:t>
      </w:r>
      <w:r w:rsidRPr="000033E7">
        <w:rPr>
          <w:rFonts w:eastAsia="Times New Roman" w:cs="Times New Roman"/>
          <w:sz w:val="24"/>
          <w:szCs w:val="24"/>
        </w:rPr>
        <w:t xml:space="preserve"> </w:t>
      </w:r>
      <w:r w:rsidR="00FB4120">
        <w:rPr>
          <w:rFonts w:eastAsia="Times New Roman" w:cs="Times New Roman"/>
          <w:sz w:val="24"/>
          <w:szCs w:val="24"/>
        </w:rPr>
        <w:t xml:space="preserve">committee </w:t>
      </w:r>
      <w:r w:rsidRPr="000033E7">
        <w:rPr>
          <w:rFonts w:eastAsia="Times New Roman" w:cs="Times New Roman"/>
          <w:sz w:val="24"/>
          <w:szCs w:val="24"/>
        </w:rPr>
        <w:t xml:space="preserve">is to identify and </w:t>
      </w:r>
      <w:r w:rsidR="00680340" w:rsidRPr="000033E7">
        <w:rPr>
          <w:rFonts w:eastAsia="Times New Roman" w:cs="Times New Roman"/>
          <w:sz w:val="24"/>
          <w:szCs w:val="24"/>
        </w:rPr>
        <w:t>prioritize</w:t>
      </w:r>
      <w:r w:rsidRPr="000033E7">
        <w:rPr>
          <w:rFonts w:eastAsia="Times New Roman" w:cs="Times New Roman"/>
          <w:sz w:val="24"/>
          <w:szCs w:val="24"/>
        </w:rPr>
        <w:t xml:space="preserve"> risks which w</w:t>
      </w:r>
      <w:r w:rsidR="00FB4120">
        <w:rPr>
          <w:rFonts w:eastAsia="Times New Roman" w:cs="Times New Roman"/>
          <w:sz w:val="24"/>
          <w:szCs w:val="24"/>
        </w:rPr>
        <w:t>ould</w:t>
      </w:r>
      <w:r w:rsidRPr="000033E7">
        <w:rPr>
          <w:rFonts w:eastAsia="Times New Roman" w:cs="Times New Roman"/>
          <w:sz w:val="24"/>
          <w:szCs w:val="24"/>
        </w:rPr>
        <w:t xml:space="preserve"> adversely affect business </w:t>
      </w:r>
      <w:r w:rsidR="00454F8C" w:rsidRPr="000033E7">
        <w:rPr>
          <w:rFonts w:eastAsia="Times New Roman" w:cs="Times New Roman"/>
          <w:sz w:val="24"/>
          <w:szCs w:val="24"/>
        </w:rPr>
        <w:t>continuity and</w:t>
      </w:r>
      <w:r w:rsidRPr="000033E7">
        <w:rPr>
          <w:rFonts w:eastAsia="Times New Roman" w:cs="Times New Roman"/>
          <w:sz w:val="24"/>
          <w:szCs w:val="24"/>
        </w:rPr>
        <w:t xml:space="preserve"> determine how these risks w</w:t>
      </w:r>
      <w:r w:rsidR="004D135C">
        <w:rPr>
          <w:rFonts w:eastAsia="Times New Roman" w:cs="Times New Roman"/>
          <w:sz w:val="24"/>
          <w:szCs w:val="24"/>
        </w:rPr>
        <w:t>ould</w:t>
      </w:r>
      <w:r w:rsidRPr="000033E7">
        <w:rPr>
          <w:rFonts w:eastAsia="Times New Roman" w:cs="Times New Roman"/>
          <w:sz w:val="24"/>
          <w:szCs w:val="24"/>
        </w:rPr>
        <w:t xml:space="preserve"> be managed by risk-abatement or risk-mitigation measures within the </w:t>
      </w:r>
      <w:proofErr w:type="spellStart"/>
      <w:r w:rsidRPr="000033E7">
        <w:rPr>
          <w:rFonts w:eastAsia="Times New Roman" w:cs="Times New Roman"/>
          <w:sz w:val="24"/>
          <w:szCs w:val="24"/>
        </w:rPr>
        <w:t>organisation</w:t>
      </w:r>
      <w:proofErr w:type="spellEnd"/>
      <w:r w:rsidRPr="000033E7">
        <w:rPr>
          <w:rFonts w:eastAsia="Times New Roman" w:cs="Times New Roman"/>
          <w:sz w:val="24"/>
          <w:szCs w:val="24"/>
        </w:rPr>
        <w:t>. These measures must be known</w:t>
      </w:r>
      <w:r w:rsidR="00E91D6F">
        <w:rPr>
          <w:rFonts w:eastAsia="Times New Roman" w:cs="Times New Roman"/>
          <w:sz w:val="24"/>
          <w:szCs w:val="24"/>
        </w:rPr>
        <w:t xml:space="preserve"> </w:t>
      </w:r>
      <w:r w:rsidR="00680340">
        <w:rPr>
          <w:rFonts w:eastAsia="Times New Roman" w:cs="Times New Roman"/>
          <w:sz w:val="24"/>
          <w:szCs w:val="24"/>
        </w:rPr>
        <w:t>throughout</w:t>
      </w:r>
      <w:r w:rsidRPr="000033E7">
        <w:rPr>
          <w:rFonts w:eastAsia="Times New Roman" w:cs="Times New Roman"/>
          <w:sz w:val="24"/>
          <w:szCs w:val="24"/>
        </w:rPr>
        <w:t xml:space="preserve"> and regularly reinforced within the </w:t>
      </w:r>
      <w:proofErr w:type="spellStart"/>
      <w:r w:rsidRPr="000033E7">
        <w:rPr>
          <w:rFonts w:eastAsia="Times New Roman" w:cs="Times New Roman"/>
          <w:sz w:val="24"/>
          <w:szCs w:val="24"/>
        </w:rPr>
        <w:t>organisation</w:t>
      </w:r>
      <w:proofErr w:type="spellEnd"/>
      <w:r w:rsidRPr="000033E7">
        <w:rPr>
          <w:rFonts w:eastAsia="Times New Roman" w:cs="Times New Roman"/>
          <w:sz w:val="24"/>
          <w:szCs w:val="24"/>
        </w:rPr>
        <w:t>, in accordance with a communication policy that w</w:t>
      </w:r>
      <w:r w:rsidR="004D135C">
        <w:rPr>
          <w:rFonts w:eastAsia="Times New Roman" w:cs="Times New Roman"/>
          <w:sz w:val="24"/>
          <w:szCs w:val="24"/>
        </w:rPr>
        <w:t>ould</w:t>
      </w:r>
      <w:r w:rsidRPr="000033E7">
        <w:rPr>
          <w:rFonts w:eastAsia="Times New Roman" w:cs="Times New Roman"/>
          <w:sz w:val="24"/>
          <w:szCs w:val="24"/>
        </w:rPr>
        <w:t xml:space="preserve"> inform stakeholders as to how the risk </w:t>
      </w:r>
      <w:r w:rsidR="004D135C">
        <w:rPr>
          <w:rFonts w:eastAsia="Times New Roman" w:cs="Times New Roman"/>
          <w:sz w:val="24"/>
          <w:szCs w:val="24"/>
        </w:rPr>
        <w:t>was</w:t>
      </w:r>
      <w:r w:rsidR="004D135C" w:rsidRPr="000033E7">
        <w:rPr>
          <w:rFonts w:eastAsia="Times New Roman" w:cs="Times New Roman"/>
          <w:sz w:val="24"/>
          <w:szCs w:val="24"/>
        </w:rPr>
        <w:t xml:space="preserve"> </w:t>
      </w:r>
      <w:r w:rsidRPr="000033E7">
        <w:rPr>
          <w:rFonts w:eastAsia="Times New Roman" w:cs="Times New Roman"/>
          <w:sz w:val="24"/>
          <w:szCs w:val="24"/>
        </w:rPr>
        <w:t>being managed.</w:t>
      </w:r>
    </w:p>
    <w:p w14:paraId="78325046" w14:textId="70D061E0" w:rsidR="005037BC" w:rsidRDefault="00E210DC" w:rsidP="000033E7">
      <w:pPr>
        <w:spacing w:before="360" w:line="360" w:lineRule="auto"/>
        <w:rPr>
          <w:rFonts w:eastAsia="Times New Roman" w:cs="Times New Roman"/>
          <w:b/>
          <w:color w:val="231F20"/>
          <w:sz w:val="24"/>
          <w:szCs w:val="24"/>
        </w:rPr>
      </w:pPr>
      <w:r>
        <w:rPr>
          <w:rFonts w:eastAsia="Times New Roman" w:cs="Times New Roman"/>
          <w:b/>
          <w:color w:val="231F20"/>
          <w:sz w:val="24"/>
          <w:szCs w:val="24"/>
        </w:rPr>
        <w:t xml:space="preserve">D-3(b) Environmental, Social and Governance (ESG) </w:t>
      </w:r>
      <w:r w:rsidR="00E91D6F">
        <w:rPr>
          <w:rFonts w:eastAsia="Times New Roman" w:cs="Times New Roman"/>
          <w:b/>
          <w:color w:val="231F20"/>
          <w:sz w:val="24"/>
          <w:szCs w:val="24"/>
        </w:rPr>
        <w:t>I</w:t>
      </w:r>
      <w:r w:rsidR="00DC0BC7">
        <w:rPr>
          <w:rFonts w:eastAsia="Times New Roman" w:cs="Times New Roman"/>
          <w:b/>
          <w:color w:val="231F20"/>
          <w:sz w:val="24"/>
          <w:szCs w:val="24"/>
        </w:rPr>
        <w:t>nitiatives</w:t>
      </w:r>
    </w:p>
    <w:p w14:paraId="3D3E7A60" w14:textId="3C3DE11C" w:rsidR="005037BC" w:rsidRPr="000033E7" w:rsidRDefault="00E210DC" w:rsidP="00C0090A">
      <w:pPr>
        <w:pStyle w:val="ListParagraph"/>
        <w:numPr>
          <w:ilvl w:val="4"/>
          <w:numId w:val="6"/>
        </w:numPr>
        <w:spacing w:before="120" w:line="360" w:lineRule="auto"/>
        <w:ind w:left="734" w:hanging="547"/>
        <w:contextualSpacing w:val="0"/>
        <w:rPr>
          <w:rFonts w:eastAsia="Times New Roman" w:cs="Times New Roman"/>
          <w:color w:val="231F20"/>
          <w:sz w:val="24"/>
          <w:szCs w:val="24"/>
        </w:rPr>
      </w:pPr>
      <w:r w:rsidRPr="000033E7">
        <w:rPr>
          <w:rFonts w:eastAsia="Times New Roman" w:cs="Times New Roman"/>
          <w:color w:val="231F20"/>
          <w:sz w:val="24"/>
          <w:szCs w:val="24"/>
        </w:rPr>
        <w:t>The governing body should:</w:t>
      </w:r>
    </w:p>
    <w:p w14:paraId="20E992EA" w14:textId="6188625E" w:rsidR="005037BC" w:rsidRPr="00784916" w:rsidRDefault="00784916" w:rsidP="00784916">
      <w:pPr>
        <w:pStyle w:val="ListParagraph"/>
        <w:numPr>
          <w:ilvl w:val="0"/>
          <w:numId w:val="31"/>
        </w:numPr>
        <w:spacing w:before="120" w:line="360" w:lineRule="auto"/>
        <w:ind w:left="2160" w:hanging="720"/>
        <w:contextualSpacing w:val="0"/>
        <w:jc w:val="both"/>
        <w:rPr>
          <w:rFonts w:eastAsia="Times New Roman" w:cs="Times New Roman"/>
          <w:color w:val="231F20"/>
          <w:sz w:val="24"/>
          <w:szCs w:val="24"/>
        </w:rPr>
      </w:pPr>
      <w:r>
        <w:rPr>
          <w:rFonts w:eastAsia="Times New Roman" w:cs="Times New Roman"/>
          <w:color w:val="231F20"/>
          <w:sz w:val="24"/>
          <w:szCs w:val="24"/>
        </w:rPr>
        <w:t>e</w:t>
      </w:r>
      <w:r w:rsidR="00E210DC" w:rsidRPr="00784916">
        <w:rPr>
          <w:rFonts w:eastAsia="Times New Roman" w:cs="Times New Roman"/>
          <w:color w:val="231F20"/>
          <w:sz w:val="24"/>
          <w:szCs w:val="24"/>
        </w:rPr>
        <w:t>nsure that ESG is on the governing body’s agenda with a requirement for regular reporting between the governing body and management</w:t>
      </w:r>
      <w:r>
        <w:rPr>
          <w:rFonts w:eastAsia="Times New Roman" w:cs="Times New Roman"/>
          <w:color w:val="231F20"/>
          <w:sz w:val="24"/>
          <w:szCs w:val="24"/>
        </w:rPr>
        <w:t>;</w:t>
      </w:r>
    </w:p>
    <w:p w14:paraId="3BB5CCE9" w14:textId="7B3CB634" w:rsidR="005037BC" w:rsidRPr="000033E7" w:rsidRDefault="00784916" w:rsidP="00784916">
      <w:pPr>
        <w:pStyle w:val="ListParagraph"/>
        <w:numPr>
          <w:ilvl w:val="0"/>
          <w:numId w:val="31"/>
        </w:numPr>
        <w:spacing w:before="240" w:line="360" w:lineRule="auto"/>
        <w:ind w:left="2160" w:hanging="720"/>
        <w:contextualSpacing w:val="0"/>
        <w:jc w:val="both"/>
        <w:rPr>
          <w:rFonts w:eastAsia="Times New Roman" w:cs="Times New Roman"/>
          <w:color w:val="231F20"/>
          <w:sz w:val="24"/>
          <w:szCs w:val="24"/>
        </w:rPr>
      </w:pPr>
      <w:r>
        <w:rPr>
          <w:rFonts w:eastAsia="Times New Roman" w:cs="Times New Roman"/>
          <w:color w:val="231F20"/>
          <w:sz w:val="24"/>
          <w:szCs w:val="24"/>
        </w:rPr>
        <w:t>e</w:t>
      </w:r>
      <w:r w:rsidR="00E210DC" w:rsidRPr="000033E7">
        <w:rPr>
          <w:rFonts w:eastAsia="Times New Roman" w:cs="Times New Roman"/>
          <w:color w:val="231F20"/>
          <w:sz w:val="24"/>
          <w:szCs w:val="24"/>
        </w:rPr>
        <w:t>mbrace integrated thinking as part of its ESG strategy so as to avoid the ‘silo’ effect</w:t>
      </w:r>
      <w:r w:rsidR="001F629F">
        <w:rPr>
          <w:rFonts w:eastAsia="Times New Roman" w:cs="Times New Roman"/>
          <w:color w:val="231F20"/>
          <w:sz w:val="24"/>
          <w:szCs w:val="24"/>
        </w:rPr>
        <w:t>; i</w:t>
      </w:r>
      <w:r w:rsidR="00E210DC" w:rsidRPr="000033E7">
        <w:rPr>
          <w:rFonts w:eastAsia="Times New Roman" w:cs="Times New Roman"/>
          <w:color w:val="231F20"/>
          <w:sz w:val="24"/>
          <w:szCs w:val="24"/>
        </w:rPr>
        <w:t>ntegrated thinking involves the balanced consideration of both financial and non-financial data when developing its strategy or decision making</w:t>
      </w:r>
      <w:r>
        <w:rPr>
          <w:rFonts w:eastAsia="Times New Roman" w:cs="Times New Roman"/>
          <w:color w:val="231F20"/>
          <w:sz w:val="24"/>
          <w:szCs w:val="24"/>
        </w:rPr>
        <w:t>;</w:t>
      </w:r>
    </w:p>
    <w:p w14:paraId="4882DF6F" w14:textId="569D604F" w:rsidR="005037BC" w:rsidRPr="000033E7" w:rsidRDefault="00784916" w:rsidP="003F3101">
      <w:pPr>
        <w:pStyle w:val="ListParagraph"/>
        <w:numPr>
          <w:ilvl w:val="0"/>
          <w:numId w:val="31"/>
        </w:numPr>
        <w:spacing w:line="360" w:lineRule="auto"/>
        <w:ind w:left="2160" w:hanging="720"/>
        <w:jc w:val="both"/>
        <w:rPr>
          <w:rFonts w:eastAsia="Times New Roman" w:cs="Times New Roman"/>
          <w:color w:val="231F20"/>
          <w:sz w:val="24"/>
          <w:szCs w:val="24"/>
        </w:rPr>
      </w:pPr>
      <w:r>
        <w:rPr>
          <w:rFonts w:eastAsia="Times New Roman" w:cs="Times New Roman"/>
          <w:color w:val="231F20"/>
          <w:sz w:val="24"/>
          <w:szCs w:val="24"/>
        </w:rPr>
        <w:lastRenderedPageBreak/>
        <w:t>d</w:t>
      </w:r>
      <w:r w:rsidR="00E210DC" w:rsidRPr="000033E7">
        <w:rPr>
          <w:rFonts w:eastAsia="Times New Roman" w:cs="Times New Roman"/>
          <w:color w:val="231F20"/>
          <w:sz w:val="24"/>
          <w:szCs w:val="24"/>
        </w:rPr>
        <w:t xml:space="preserve">evelop, implement, monitor and regularly review policies such as its code of </w:t>
      </w:r>
      <w:r w:rsidR="00B81551">
        <w:rPr>
          <w:rFonts w:eastAsia="Times New Roman" w:cs="Times New Roman"/>
          <w:color w:val="231F20"/>
          <w:sz w:val="24"/>
          <w:szCs w:val="24"/>
        </w:rPr>
        <w:t xml:space="preserve">conduct and ethical </w:t>
      </w:r>
      <w:proofErr w:type="spellStart"/>
      <w:r w:rsidR="00B81551">
        <w:rPr>
          <w:rFonts w:eastAsia="Times New Roman" w:cs="Times New Roman"/>
          <w:color w:val="231F20"/>
          <w:sz w:val="24"/>
          <w:szCs w:val="24"/>
        </w:rPr>
        <w:t>behaviour</w:t>
      </w:r>
      <w:proofErr w:type="spellEnd"/>
      <w:r w:rsidR="00E210DC" w:rsidRPr="000033E7">
        <w:rPr>
          <w:rFonts w:eastAsia="Times New Roman" w:cs="Times New Roman"/>
          <w:color w:val="231F20"/>
          <w:sz w:val="24"/>
          <w:szCs w:val="24"/>
        </w:rPr>
        <w:t>, as well as employment, environmental and CSR policies</w:t>
      </w:r>
      <w:r>
        <w:rPr>
          <w:rFonts w:eastAsia="Times New Roman" w:cs="Times New Roman"/>
          <w:color w:val="231F20"/>
          <w:sz w:val="24"/>
          <w:szCs w:val="24"/>
        </w:rPr>
        <w:t>;</w:t>
      </w:r>
    </w:p>
    <w:p w14:paraId="5FC28887" w14:textId="38D1C21A" w:rsidR="005037BC" w:rsidRPr="000033E7" w:rsidRDefault="00784916" w:rsidP="00784916">
      <w:pPr>
        <w:pStyle w:val="ListParagraph"/>
        <w:numPr>
          <w:ilvl w:val="0"/>
          <w:numId w:val="31"/>
        </w:numPr>
        <w:spacing w:before="240" w:line="360" w:lineRule="auto"/>
        <w:ind w:left="2160" w:hanging="720"/>
        <w:contextualSpacing w:val="0"/>
        <w:jc w:val="both"/>
        <w:rPr>
          <w:rFonts w:eastAsia="Times New Roman" w:cs="Times New Roman"/>
          <w:color w:val="231F20"/>
          <w:sz w:val="24"/>
          <w:szCs w:val="24"/>
        </w:rPr>
      </w:pPr>
      <w:r>
        <w:rPr>
          <w:rFonts w:eastAsia="Times New Roman" w:cs="Times New Roman"/>
          <w:color w:val="231F20"/>
          <w:sz w:val="24"/>
          <w:szCs w:val="24"/>
        </w:rPr>
        <w:t>e</w:t>
      </w:r>
      <w:r w:rsidR="00E210DC" w:rsidRPr="000033E7">
        <w:rPr>
          <w:rFonts w:eastAsia="Times New Roman" w:cs="Times New Roman"/>
          <w:color w:val="231F20"/>
          <w:sz w:val="24"/>
          <w:szCs w:val="24"/>
        </w:rPr>
        <w:t>nsure open and honest communication with key stakeholders in accordance with its stakeholder engagement strategy</w:t>
      </w:r>
      <w:r>
        <w:rPr>
          <w:rFonts w:eastAsia="Times New Roman" w:cs="Times New Roman"/>
          <w:color w:val="231F20"/>
          <w:sz w:val="24"/>
          <w:szCs w:val="24"/>
        </w:rPr>
        <w:t>; and</w:t>
      </w:r>
    </w:p>
    <w:p w14:paraId="44FC8FC4" w14:textId="22672339" w:rsidR="005037BC" w:rsidRPr="000033E7" w:rsidRDefault="00784916" w:rsidP="00784916">
      <w:pPr>
        <w:pStyle w:val="ListParagraph"/>
        <w:numPr>
          <w:ilvl w:val="0"/>
          <w:numId w:val="31"/>
        </w:numPr>
        <w:spacing w:before="240" w:line="360" w:lineRule="auto"/>
        <w:ind w:left="2160" w:hanging="720"/>
        <w:contextualSpacing w:val="0"/>
        <w:jc w:val="both"/>
        <w:rPr>
          <w:rFonts w:eastAsia="Times New Roman" w:cs="Times New Roman"/>
          <w:color w:val="231F20"/>
          <w:sz w:val="24"/>
          <w:szCs w:val="24"/>
        </w:rPr>
      </w:pPr>
      <w:r>
        <w:rPr>
          <w:rFonts w:eastAsia="Times New Roman" w:cs="Times New Roman"/>
          <w:color w:val="231F20"/>
          <w:sz w:val="24"/>
          <w:szCs w:val="24"/>
        </w:rPr>
        <w:t>c</w:t>
      </w:r>
      <w:r w:rsidR="00E210DC" w:rsidRPr="000033E7">
        <w:rPr>
          <w:rFonts w:eastAsia="Times New Roman" w:cs="Times New Roman"/>
          <w:color w:val="231F20"/>
          <w:sz w:val="24"/>
          <w:szCs w:val="24"/>
        </w:rPr>
        <w:t>arry out an evaluation of the effectiveness of its ESG initiatives on an annual basis.</w:t>
      </w:r>
    </w:p>
    <w:p w14:paraId="28241B2F" w14:textId="77777777" w:rsidR="005037BC" w:rsidRDefault="00E210DC" w:rsidP="00C0090A">
      <w:pPr>
        <w:spacing w:before="360" w:line="360" w:lineRule="auto"/>
        <w:rPr>
          <w:rFonts w:eastAsia="Times New Roman" w:cs="Times New Roman"/>
          <w:b/>
          <w:color w:val="231F20"/>
          <w:sz w:val="24"/>
          <w:szCs w:val="24"/>
        </w:rPr>
      </w:pPr>
      <w:r>
        <w:rPr>
          <w:rFonts w:eastAsia="Times New Roman" w:cs="Times New Roman"/>
          <w:b/>
          <w:color w:val="231F20"/>
          <w:sz w:val="24"/>
          <w:szCs w:val="24"/>
        </w:rPr>
        <w:t xml:space="preserve">D-3(c) Ethical </w:t>
      </w:r>
      <w:proofErr w:type="spellStart"/>
      <w:r>
        <w:rPr>
          <w:rFonts w:eastAsia="Times New Roman" w:cs="Times New Roman"/>
          <w:b/>
          <w:color w:val="231F20"/>
          <w:sz w:val="24"/>
          <w:szCs w:val="24"/>
        </w:rPr>
        <w:t>Behaviour</w:t>
      </w:r>
      <w:proofErr w:type="spellEnd"/>
    </w:p>
    <w:p w14:paraId="0C33B0C5" w14:textId="63F55C45" w:rsidR="005037BC" w:rsidRPr="00C0090A" w:rsidRDefault="00E210DC" w:rsidP="003F3101">
      <w:pPr>
        <w:pStyle w:val="ListParagraph"/>
        <w:numPr>
          <w:ilvl w:val="4"/>
          <w:numId w:val="31"/>
        </w:numPr>
        <w:spacing w:before="120" w:line="360" w:lineRule="auto"/>
        <w:ind w:left="720" w:hanging="540"/>
        <w:jc w:val="both"/>
        <w:rPr>
          <w:rFonts w:eastAsia="Times New Roman" w:cs="Times New Roman"/>
          <w:sz w:val="24"/>
          <w:szCs w:val="24"/>
        </w:rPr>
      </w:pPr>
      <w:r w:rsidRPr="00C0090A">
        <w:rPr>
          <w:rFonts w:eastAsia="Times New Roman" w:cs="Times New Roman"/>
          <w:sz w:val="24"/>
          <w:szCs w:val="24"/>
        </w:rPr>
        <w:t xml:space="preserve">Ethical </w:t>
      </w:r>
      <w:proofErr w:type="spellStart"/>
      <w:r w:rsidRPr="00C0090A">
        <w:rPr>
          <w:rFonts w:eastAsia="Times New Roman" w:cs="Times New Roman"/>
          <w:sz w:val="24"/>
          <w:szCs w:val="24"/>
        </w:rPr>
        <w:t>behaviour</w:t>
      </w:r>
      <w:proofErr w:type="spellEnd"/>
      <w:r w:rsidRPr="00C0090A">
        <w:rPr>
          <w:rFonts w:eastAsia="Times New Roman" w:cs="Times New Roman"/>
          <w:sz w:val="24"/>
          <w:szCs w:val="24"/>
        </w:rPr>
        <w:t xml:space="preserve"> is a primary outcome for any </w:t>
      </w:r>
      <w:proofErr w:type="spellStart"/>
      <w:r w:rsidRPr="00C0090A">
        <w:rPr>
          <w:rFonts w:eastAsia="Times New Roman" w:cs="Times New Roman"/>
          <w:sz w:val="24"/>
          <w:szCs w:val="24"/>
        </w:rPr>
        <w:t>organisation</w:t>
      </w:r>
      <w:proofErr w:type="spellEnd"/>
      <w:r w:rsidRPr="00C0090A">
        <w:rPr>
          <w:rFonts w:eastAsia="Times New Roman" w:cs="Times New Roman"/>
          <w:sz w:val="24"/>
          <w:szCs w:val="24"/>
        </w:rPr>
        <w:t xml:space="preserve"> desirous of aligning its business model to ethical values and principles and the governing body, by example, should ensure that its own members demonstrate the highest levels of ethical </w:t>
      </w:r>
      <w:proofErr w:type="spellStart"/>
      <w:r w:rsidRPr="00C0090A">
        <w:rPr>
          <w:rFonts w:eastAsia="Times New Roman" w:cs="Times New Roman"/>
          <w:sz w:val="24"/>
          <w:szCs w:val="24"/>
        </w:rPr>
        <w:t>behaviour</w:t>
      </w:r>
      <w:proofErr w:type="spellEnd"/>
      <w:r w:rsidRPr="00C0090A">
        <w:rPr>
          <w:rFonts w:eastAsia="Times New Roman" w:cs="Times New Roman"/>
          <w:sz w:val="24"/>
          <w:szCs w:val="24"/>
        </w:rPr>
        <w:t>. This requires the</w:t>
      </w:r>
      <w:r w:rsidR="00800A82">
        <w:rPr>
          <w:rFonts w:eastAsia="Times New Roman" w:cs="Times New Roman"/>
          <w:sz w:val="24"/>
          <w:szCs w:val="24"/>
        </w:rPr>
        <w:t xml:space="preserve"> implementation of a</w:t>
      </w:r>
      <w:r w:rsidRPr="00C0090A">
        <w:rPr>
          <w:rFonts w:eastAsia="Times New Roman" w:cs="Times New Roman"/>
          <w:sz w:val="24"/>
          <w:szCs w:val="24"/>
        </w:rPr>
        <w:t xml:space="preserve"> Code of Conduct </w:t>
      </w:r>
      <w:r w:rsidR="00067409">
        <w:rPr>
          <w:rFonts w:eastAsia="Times New Roman" w:cs="Times New Roman"/>
          <w:sz w:val="24"/>
          <w:szCs w:val="24"/>
        </w:rPr>
        <w:t xml:space="preserve">and Ethics </w:t>
      </w:r>
      <w:r w:rsidR="00800A82">
        <w:rPr>
          <w:rFonts w:eastAsia="Times New Roman" w:cs="Times New Roman"/>
          <w:sz w:val="24"/>
          <w:szCs w:val="24"/>
        </w:rPr>
        <w:t xml:space="preserve">which encourages members to: </w:t>
      </w:r>
    </w:p>
    <w:p w14:paraId="36112F1D" w14:textId="53281EDA" w:rsidR="005037BC" w:rsidRPr="00C0090A"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C0090A">
        <w:rPr>
          <w:rFonts w:eastAsia="Times New Roman" w:cs="Times New Roman"/>
          <w:sz w:val="24"/>
          <w:szCs w:val="24"/>
        </w:rPr>
        <w:t xml:space="preserve">foster a top down ethical culture which rewards (by promotion) ethical </w:t>
      </w:r>
      <w:proofErr w:type="spellStart"/>
      <w:r w:rsidRPr="00C0090A">
        <w:rPr>
          <w:rFonts w:eastAsia="Times New Roman" w:cs="Times New Roman"/>
          <w:sz w:val="24"/>
          <w:szCs w:val="24"/>
        </w:rPr>
        <w:t>behaviour</w:t>
      </w:r>
      <w:proofErr w:type="spellEnd"/>
      <w:r w:rsidRPr="00C0090A">
        <w:rPr>
          <w:rFonts w:eastAsia="Times New Roman" w:cs="Times New Roman"/>
          <w:sz w:val="24"/>
          <w:szCs w:val="24"/>
        </w:rPr>
        <w:t xml:space="preserve"> and, conversely, punishes (by demotion or dismissal) unethical </w:t>
      </w:r>
      <w:proofErr w:type="spellStart"/>
      <w:r w:rsidRPr="00C0090A">
        <w:rPr>
          <w:rFonts w:eastAsia="Times New Roman" w:cs="Times New Roman"/>
          <w:sz w:val="24"/>
          <w:szCs w:val="24"/>
        </w:rPr>
        <w:t>behaviour</w:t>
      </w:r>
      <w:proofErr w:type="spellEnd"/>
      <w:r w:rsidRPr="00C0090A">
        <w:rPr>
          <w:rFonts w:eastAsia="Times New Roman" w:cs="Times New Roman"/>
          <w:sz w:val="24"/>
          <w:szCs w:val="24"/>
        </w:rPr>
        <w:t>;</w:t>
      </w:r>
    </w:p>
    <w:p w14:paraId="4C493231" w14:textId="52FAC85E"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act prudently, in</w:t>
      </w:r>
      <w:r w:rsidRPr="00C0090A">
        <w:rPr>
          <w:rFonts w:eastAsia="Times New Roman" w:cs="Times New Roman"/>
          <w:i/>
          <w:sz w:val="24"/>
          <w:szCs w:val="24"/>
        </w:rPr>
        <w:t xml:space="preserve"> good faith </w:t>
      </w:r>
      <w:r w:rsidRPr="00C0090A">
        <w:rPr>
          <w:rFonts w:eastAsia="Times New Roman" w:cs="Times New Roman"/>
          <w:sz w:val="24"/>
          <w:szCs w:val="24"/>
        </w:rPr>
        <w:t xml:space="preserve">in the best interest of the </w:t>
      </w:r>
      <w:proofErr w:type="spellStart"/>
      <w:r w:rsidRPr="00C0090A">
        <w:rPr>
          <w:rFonts w:eastAsia="Times New Roman" w:cs="Times New Roman"/>
          <w:sz w:val="24"/>
          <w:szCs w:val="24"/>
        </w:rPr>
        <w:t>organisation</w:t>
      </w:r>
      <w:proofErr w:type="spellEnd"/>
      <w:r w:rsidRPr="00C0090A">
        <w:rPr>
          <w:rFonts w:eastAsia="Times New Roman" w:cs="Times New Roman"/>
          <w:sz w:val="24"/>
          <w:szCs w:val="24"/>
        </w:rPr>
        <w:t xml:space="preserve">, taking into account </w:t>
      </w:r>
      <w:r w:rsidRPr="00C0090A">
        <w:rPr>
          <w:rFonts w:eastAsia="Times New Roman" w:cs="Times New Roman"/>
          <w:i/>
          <w:sz w:val="24"/>
          <w:szCs w:val="24"/>
        </w:rPr>
        <w:t xml:space="preserve">inter alia </w:t>
      </w:r>
      <w:r w:rsidRPr="00C0090A">
        <w:rPr>
          <w:rFonts w:eastAsia="Times New Roman" w:cs="Times New Roman"/>
          <w:sz w:val="24"/>
          <w:szCs w:val="24"/>
        </w:rPr>
        <w:t>the interests of its employees, owners</w:t>
      </w:r>
      <w:r w:rsidR="00067409">
        <w:rPr>
          <w:rFonts w:eastAsia="Times New Roman" w:cs="Times New Roman"/>
          <w:sz w:val="24"/>
          <w:szCs w:val="24"/>
        </w:rPr>
        <w:t>, clients</w:t>
      </w:r>
      <w:r w:rsidRPr="00C0090A">
        <w:rPr>
          <w:rFonts w:eastAsia="Times New Roman" w:cs="Times New Roman"/>
          <w:sz w:val="24"/>
          <w:szCs w:val="24"/>
        </w:rPr>
        <w:t xml:space="preserve"> and other stakeholders;</w:t>
      </w:r>
    </w:p>
    <w:p w14:paraId="2F1766A8" w14:textId="037D67CC"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 xml:space="preserve">avoid conflicts of interest and where this is unavoidable, encourages full disclosure at the earliest opportunity and </w:t>
      </w:r>
      <w:r w:rsidRPr="00C0090A">
        <w:rPr>
          <w:rFonts w:eastAsia="Times New Roman" w:cs="Times New Roman"/>
          <w:i/>
          <w:sz w:val="24"/>
          <w:szCs w:val="24"/>
        </w:rPr>
        <w:t>recusal</w:t>
      </w:r>
      <w:r w:rsidRPr="00C0090A">
        <w:rPr>
          <w:rFonts w:eastAsia="Times New Roman" w:cs="Times New Roman"/>
          <w:sz w:val="24"/>
          <w:szCs w:val="24"/>
        </w:rPr>
        <w:t xml:space="preserve"> in decision-making;</w:t>
      </w:r>
    </w:p>
    <w:p w14:paraId="2FCA013E" w14:textId="157EBF09"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act ethically beyond mere legal compliance, bearing in mind that it is impractical to legislate for ethical conduct;</w:t>
      </w:r>
    </w:p>
    <w:p w14:paraId="739E6290" w14:textId="6A7FFFD3"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assume collective responsibility for governing body decision-making;</w:t>
      </w:r>
    </w:p>
    <w:p w14:paraId="1E38339D" w14:textId="4BF56EDF"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lastRenderedPageBreak/>
        <w:t>be willing to account for all actions taken in the execution of its collective responsibility including delegated decision-making;</w:t>
      </w:r>
    </w:p>
    <w:p w14:paraId="6D20C6E7" w14:textId="4DDD38D1"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 xml:space="preserve">be transparent in the discharge of </w:t>
      </w:r>
      <w:r w:rsidR="00F468CE">
        <w:rPr>
          <w:rFonts w:eastAsia="Times New Roman" w:cs="Times New Roman"/>
          <w:sz w:val="24"/>
          <w:szCs w:val="24"/>
        </w:rPr>
        <w:t>their</w:t>
      </w:r>
      <w:r w:rsidRPr="00C0090A">
        <w:rPr>
          <w:rFonts w:eastAsia="Times New Roman" w:cs="Times New Roman"/>
          <w:sz w:val="24"/>
          <w:szCs w:val="24"/>
        </w:rPr>
        <w:t xml:space="preserve"> responsibilities;</w:t>
      </w:r>
    </w:p>
    <w:p w14:paraId="1D7B86F4" w14:textId="00DAFAFD"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act fairly and decisively;</w:t>
      </w:r>
    </w:p>
    <w:p w14:paraId="26F4FC02" w14:textId="265BDA16"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 xml:space="preserve">promote diversity in recruitment and promotion including (but not limited to) making appointments and promotions based on experience, academic qualifications, technical expertise, seniority, relevant industry knowledge and, conversely, </w:t>
      </w:r>
      <w:r w:rsidR="003129D8">
        <w:rPr>
          <w:rFonts w:eastAsia="Times New Roman" w:cs="Times New Roman"/>
          <w:sz w:val="24"/>
          <w:szCs w:val="24"/>
        </w:rPr>
        <w:t xml:space="preserve">to </w:t>
      </w:r>
      <w:r w:rsidRPr="00C0090A">
        <w:rPr>
          <w:rFonts w:eastAsia="Times New Roman" w:cs="Times New Roman"/>
          <w:sz w:val="24"/>
          <w:szCs w:val="24"/>
        </w:rPr>
        <w:t xml:space="preserve">not discriminate on the basis of </w:t>
      </w:r>
      <w:r w:rsidR="0045594F">
        <w:rPr>
          <w:rFonts w:eastAsia="Times New Roman" w:cs="Times New Roman"/>
          <w:sz w:val="24"/>
          <w:szCs w:val="24"/>
        </w:rPr>
        <w:t xml:space="preserve">race, </w:t>
      </w:r>
      <w:r w:rsidRPr="00C0090A">
        <w:rPr>
          <w:rFonts w:eastAsia="Times New Roman" w:cs="Times New Roman"/>
          <w:sz w:val="24"/>
          <w:szCs w:val="24"/>
        </w:rPr>
        <w:t>age, gender, political affiliation, sexual orientation, educational background and religion;</w:t>
      </w:r>
    </w:p>
    <w:p w14:paraId="1F74A980" w14:textId="333C9255"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where there are no applicable laws, regulations or policies, comply with international best practice;</w:t>
      </w:r>
    </w:p>
    <w:p w14:paraId="599765FF" w14:textId="7BDDC9A2"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disclose remuneration for the governing body members and executive management including performance related benefits;</w:t>
      </w:r>
    </w:p>
    <w:p w14:paraId="2030C0F4" w14:textId="15711E06"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 xml:space="preserve">disclose its policies and performance in connection with environmental and social responsibilities and the impact of this policy on the </w:t>
      </w:r>
      <w:proofErr w:type="spellStart"/>
      <w:r w:rsidRPr="00C0090A">
        <w:rPr>
          <w:rFonts w:eastAsia="Times New Roman" w:cs="Times New Roman"/>
          <w:sz w:val="24"/>
          <w:szCs w:val="24"/>
        </w:rPr>
        <w:t>organisation’s</w:t>
      </w:r>
      <w:proofErr w:type="spellEnd"/>
      <w:r w:rsidRPr="00C0090A">
        <w:rPr>
          <w:rFonts w:eastAsia="Times New Roman" w:cs="Times New Roman"/>
          <w:sz w:val="24"/>
          <w:szCs w:val="24"/>
        </w:rPr>
        <w:t xml:space="preserve"> sustainability;</w:t>
      </w:r>
    </w:p>
    <w:p w14:paraId="096717E7" w14:textId="32BB1C13"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disclose attendance at governing body and committee meetings and the frequency of and procedures adopted at these meetings;</w:t>
      </w:r>
    </w:p>
    <w:p w14:paraId="530CA26D" w14:textId="7E0023E3"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disclose conflicts of interest in registers accessible to stakeholders and how the conflicts were resolved (if at all); and</w:t>
      </w:r>
    </w:p>
    <w:p w14:paraId="26C02191" w14:textId="428B06B9" w:rsidR="005037BC" w:rsidRPr="00C0090A" w:rsidRDefault="00E210DC" w:rsidP="003F3101">
      <w:pPr>
        <w:pStyle w:val="ListParagraph"/>
        <w:numPr>
          <w:ilvl w:val="1"/>
          <w:numId w:val="27"/>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identify material issues regarding stakeholders and environmental and social stewardship in accordance with governance best practices which encourages additional disclosures (outside regulatory requirements) as corporate regulation and performance may require recognition of broader interests.</w:t>
      </w:r>
    </w:p>
    <w:p w14:paraId="33D475B8" w14:textId="3B7636EC" w:rsidR="005037BC" w:rsidRPr="00C0090A" w:rsidRDefault="00E210DC" w:rsidP="003F3101">
      <w:pPr>
        <w:pStyle w:val="ListParagraph"/>
        <w:numPr>
          <w:ilvl w:val="4"/>
          <w:numId w:val="31"/>
        </w:numPr>
        <w:spacing w:before="360" w:line="360" w:lineRule="auto"/>
        <w:ind w:left="720" w:hanging="450"/>
        <w:jc w:val="both"/>
        <w:rPr>
          <w:rFonts w:eastAsia="Times New Roman" w:cs="Times New Roman"/>
          <w:sz w:val="24"/>
          <w:szCs w:val="24"/>
        </w:rPr>
      </w:pPr>
      <w:r w:rsidRPr="00C0090A">
        <w:rPr>
          <w:rFonts w:eastAsia="Times New Roman" w:cs="Times New Roman"/>
          <w:sz w:val="24"/>
          <w:szCs w:val="24"/>
        </w:rPr>
        <w:lastRenderedPageBreak/>
        <w:t xml:space="preserve">The governing body should encourage, as part of this ethical culture, that </w:t>
      </w:r>
      <w:r w:rsidR="00013E25">
        <w:rPr>
          <w:rFonts w:eastAsia="Times New Roman" w:cs="Times New Roman"/>
          <w:sz w:val="24"/>
          <w:szCs w:val="24"/>
        </w:rPr>
        <w:t xml:space="preserve">its leaders and all members of the </w:t>
      </w:r>
      <w:r w:rsidR="000556C7">
        <w:rPr>
          <w:rFonts w:eastAsia="Times New Roman" w:cs="Times New Roman"/>
          <w:sz w:val="24"/>
          <w:szCs w:val="24"/>
        </w:rPr>
        <w:t>organization</w:t>
      </w:r>
      <w:r w:rsidRPr="00C0090A">
        <w:rPr>
          <w:rFonts w:eastAsia="Times New Roman" w:cs="Times New Roman"/>
          <w:sz w:val="24"/>
          <w:szCs w:val="24"/>
        </w:rPr>
        <w:t>:-</w:t>
      </w:r>
    </w:p>
    <w:p w14:paraId="78B4D69A" w14:textId="4FAC4971" w:rsidR="005037BC" w:rsidRPr="00C0090A" w:rsidRDefault="00E210DC" w:rsidP="003F3101">
      <w:pPr>
        <w:pStyle w:val="ListParagraph"/>
        <w:numPr>
          <w:ilvl w:val="1"/>
          <w:numId w:val="26"/>
        </w:numPr>
        <w:spacing w:before="120" w:line="360" w:lineRule="auto"/>
        <w:ind w:left="2160"/>
        <w:contextualSpacing w:val="0"/>
        <w:jc w:val="both"/>
        <w:rPr>
          <w:rFonts w:eastAsia="Times New Roman" w:cs="Times New Roman"/>
          <w:sz w:val="24"/>
          <w:szCs w:val="24"/>
        </w:rPr>
      </w:pPr>
      <w:r w:rsidRPr="00C0090A">
        <w:rPr>
          <w:rFonts w:eastAsia="Times New Roman" w:cs="Times New Roman"/>
          <w:sz w:val="24"/>
          <w:szCs w:val="24"/>
        </w:rPr>
        <w:t>behave consistently in accordance with generally accepted moral values of what is right or good;</w:t>
      </w:r>
    </w:p>
    <w:p w14:paraId="4C99CC14" w14:textId="7ED066F7" w:rsidR="005037BC" w:rsidRPr="00C0090A" w:rsidRDefault="00E210DC" w:rsidP="003F3101">
      <w:pPr>
        <w:pStyle w:val="ListParagraph"/>
        <w:numPr>
          <w:ilvl w:val="1"/>
          <w:numId w:val="26"/>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be accountable for and take personal responsibility for decisions;</w:t>
      </w:r>
    </w:p>
    <w:p w14:paraId="4336F81A" w14:textId="2DE44929" w:rsidR="005037BC" w:rsidRPr="00C0090A" w:rsidRDefault="00E210DC" w:rsidP="003F3101">
      <w:pPr>
        <w:pStyle w:val="ListParagraph"/>
        <w:numPr>
          <w:ilvl w:val="1"/>
          <w:numId w:val="26"/>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be transparent in the treatment of and engagement with stakeholders; and</w:t>
      </w:r>
    </w:p>
    <w:p w14:paraId="2ED8D94F" w14:textId="0EF18B13" w:rsidR="005037BC" w:rsidRPr="00C0090A" w:rsidRDefault="00E210DC" w:rsidP="003F3101">
      <w:pPr>
        <w:pStyle w:val="ListParagraph"/>
        <w:numPr>
          <w:ilvl w:val="1"/>
          <w:numId w:val="26"/>
        </w:numPr>
        <w:spacing w:before="240" w:line="360" w:lineRule="auto"/>
        <w:ind w:left="2160"/>
        <w:contextualSpacing w:val="0"/>
        <w:jc w:val="both"/>
        <w:rPr>
          <w:rFonts w:eastAsia="Times New Roman" w:cs="Times New Roman"/>
          <w:sz w:val="24"/>
          <w:szCs w:val="24"/>
        </w:rPr>
      </w:pPr>
      <w:r w:rsidRPr="00C0090A">
        <w:rPr>
          <w:rFonts w:eastAsia="Times New Roman" w:cs="Times New Roman"/>
          <w:sz w:val="24"/>
          <w:szCs w:val="24"/>
        </w:rPr>
        <w:t>act with integrity.</w:t>
      </w:r>
    </w:p>
    <w:p w14:paraId="501579B3" w14:textId="6A52EFC9" w:rsidR="005037BC" w:rsidRPr="00C0090A" w:rsidRDefault="00E210DC" w:rsidP="003F3101">
      <w:pPr>
        <w:pStyle w:val="ListParagraph"/>
        <w:numPr>
          <w:ilvl w:val="4"/>
          <w:numId w:val="31"/>
        </w:numPr>
        <w:spacing w:before="360" w:line="360" w:lineRule="auto"/>
        <w:ind w:left="734" w:hanging="547"/>
        <w:contextualSpacing w:val="0"/>
        <w:jc w:val="both"/>
        <w:rPr>
          <w:rFonts w:eastAsia="Times New Roman" w:cs="Times New Roman"/>
          <w:sz w:val="24"/>
          <w:szCs w:val="24"/>
        </w:rPr>
      </w:pPr>
      <w:r w:rsidRPr="00C0090A">
        <w:rPr>
          <w:rFonts w:eastAsia="Times New Roman" w:cs="Times New Roman"/>
          <w:sz w:val="24"/>
          <w:szCs w:val="24"/>
        </w:rPr>
        <w:t>The governing body should cause to be prepared and implemented, until such time as appropriate legislation is proclaimed:-</w:t>
      </w:r>
    </w:p>
    <w:p w14:paraId="62EAA53D" w14:textId="2F37A72F" w:rsidR="005037BC" w:rsidRPr="00C0090A" w:rsidRDefault="00E210DC" w:rsidP="003F3101">
      <w:pPr>
        <w:pStyle w:val="ListParagraph"/>
        <w:numPr>
          <w:ilvl w:val="2"/>
          <w:numId w:val="13"/>
        </w:numPr>
        <w:spacing w:before="120" w:line="360" w:lineRule="auto"/>
        <w:ind w:left="2347"/>
        <w:contextualSpacing w:val="0"/>
        <w:jc w:val="both"/>
        <w:rPr>
          <w:rFonts w:eastAsia="Times New Roman" w:cs="Times New Roman"/>
          <w:sz w:val="24"/>
          <w:szCs w:val="24"/>
        </w:rPr>
      </w:pPr>
      <w:r w:rsidRPr="00C0090A">
        <w:rPr>
          <w:rFonts w:eastAsia="Times New Roman" w:cs="Times New Roman"/>
          <w:sz w:val="24"/>
          <w:szCs w:val="24"/>
        </w:rPr>
        <w:t xml:space="preserve">whistleblower policies which </w:t>
      </w:r>
      <w:r w:rsidR="00454F8C" w:rsidRPr="00C0090A">
        <w:rPr>
          <w:rFonts w:eastAsia="Times New Roman" w:cs="Times New Roman"/>
          <w:sz w:val="24"/>
          <w:szCs w:val="24"/>
        </w:rPr>
        <w:t>encourage</w:t>
      </w:r>
      <w:r w:rsidRPr="00C0090A">
        <w:rPr>
          <w:rFonts w:eastAsia="Times New Roman" w:cs="Times New Roman"/>
          <w:sz w:val="24"/>
          <w:szCs w:val="24"/>
        </w:rPr>
        <w:t xml:space="preserve"> anonymous (or highly confidential) reporting of fraudulent, dishonest or improper institutional conduct and provides protection and immunity from suit for whistle-blowers and which punishes </w:t>
      </w:r>
      <w:r w:rsidR="002B64AB" w:rsidRPr="00C0090A">
        <w:rPr>
          <w:rFonts w:eastAsia="Times New Roman" w:cs="Times New Roman"/>
          <w:sz w:val="24"/>
          <w:szCs w:val="24"/>
        </w:rPr>
        <w:t>wrong doers</w:t>
      </w:r>
      <w:r w:rsidRPr="00C0090A">
        <w:rPr>
          <w:rFonts w:eastAsia="Times New Roman" w:cs="Times New Roman"/>
          <w:sz w:val="24"/>
          <w:szCs w:val="24"/>
        </w:rPr>
        <w:t>;</w:t>
      </w:r>
    </w:p>
    <w:p w14:paraId="5ED1ED80" w14:textId="0515728C" w:rsidR="005037BC" w:rsidRPr="00C0090A" w:rsidRDefault="00E210DC" w:rsidP="003F3101">
      <w:pPr>
        <w:pStyle w:val="ListParagraph"/>
        <w:numPr>
          <w:ilvl w:val="2"/>
          <w:numId w:val="13"/>
        </w:numPr>
        <w:spacing w:before="240" w:line="360" w:lineRule="auto"/>
        <w:ind w:left="2347"/>
        <w:contextualSpacing w:val="0"/>
        <w:jc w:val="both"/>
        <w:rPr>
          <w:rFonts w:eastAsia="Times New Roman" w:cs="Times New Roman"/>
          <w:sz w:val="24"/>
          <w:szCs w:val="24"/>
        </w:rPr>
      </w:pPr>
      <w:r w:rsidRPr="00C0090A">
        <w:rPr>
          <w:rFonts w:eastAsia="Times New Roman" w:cs="Times New Roman"/>
          <w:sz w:val="24"/>
          <w:szCs w:val="24"/>
        </w:rPr>
        <w:t xml:space="preserve">procurement policies which </w:t>
      </w:r>
      <w:r w:rsidR="00B2293F" w:rsidRPr="00C0090A">
        <w:rPr>
          <w:rFonts w:eastAsia="Times New Roman" w:cs="Times New Roman"/>
          <w:sz w:val="24"/>
          <w:szCs w:val="24"/>
        </w:rPr>
        <w:t>promote</w:t>
      </w:r>
      <w:r w:rsidRPr="00C0090A">
        <w:rPr>
          <w:rFonts w:eastAsia="Times New Roman" w:cs="Times New Roman"/>
          <w:sz w:val="24"/>
          <w:szCs w:val="24"/>
        </w:rPr>
        <w:t xml:space="preserve"> fair and transparent procurement decision-making;</w:t>
      </w:r>
    </w:p>
    <w:p w14:paraId="36912742" w14:textId="54C62876" w:rsidR="005037BC" w:rsidRPr="00C0090A" w:rsidRDefault="00E210DC" w:rsidP="003F3101">
      <w:pPr>
        <w:pStyle w:val="ListParagraph"/>
        <w:numPr>
          <w:ilvl w:val="2"/>
          <w:numId w:val="13"/>
        </w:numPr>
        <w:spacing w:before="240" w:line="360" w:lineRule="auto"/>
        <w:ind w:left="2347"/>
        <w:contextualSpacing w:val="0"/>
        <w:jc w:val="both"/>
        <w:rPr>
          <w:rFonts w:eastAsia="Times New Roman" w:cs="Times New Roman"/>
          <w:sz w:val="24"/>
          <w:szCs w:val="24"/>
        </w:rPr>
      </w:pPr>
      <w:r w:rsidRPr="00C0090A">
        <w:rPr>
          <w:rFonts w:eastAsia="Times New Roman" w:cs="Times New Roman"/>
          <w:sz w:val="24"/>
          <w:szCs w:val="24"/>
        </w:rPr>
        <w:t xml:space="preserve">policies which </w:t>
      </w:r>
      <w:r w:rsidR="00B2293F" w:rsidRPr="00C0090A">
        <w:rPr>
          <w:rFonts w:eastAsia="Times New Roman" w:cs="Times New Roman"/>
          <w:sz w:val="24"/>
          <w:szCs w:val="24"/>
        </w:rPr>
        <w:t>discourage</w:t>
      </w:r>
      <w:r w:rsidRPr="00C0090A">
        <w:rPr>
          <w:rFonts w:eastAsia="Times New Roman" w:cs="Times New Roman"/>
          <w:sz w:val="24"/>
          <w:szCs w:val="24"/>
        </w:rPr>
        <w:t xml:space="preserve"> </w:t>
      </w:r>
      <w:r w:rsidR="002B64AB" w:rsidRPr="00C0090A">
        <w:rPr>
          <w:rFonts w:eastAsia="Times New Roman" w:cs="Times New Roman"/>
          <w:sz w:val="24"/>
          <w:szCs w:val="24"/>
        </w:rPr>
        <w:t>workplace</w:t>
      </w:r>
      <w:r w:rsidRPr="00C0090A">
        <w:rPr>
          <w:rFonts w:eastAsia="Times New Roman" w:cs="Times New Roman"/>
          <w:sz w:val="24"/>
          <w:szCs w:val="24"/>
        </w:rPr>
        <w:t xml:space="preserve"> sexual harassment and violence; and</w:t>
      </w:r>
    </w:p>
    <w:p w14:paraId="799BEE0F" w14:textId="510B0BAF" w:rsidR="005037BC" w:rsidRPr="00C0090A" w:rsidRDefault="00E210DC" w:rsidP="003F3101">
      <w:pPr>
        <w:pStyle w:val="ListParagraph"/>
        <w:numPr>
          <w:ilvl w:val="2"/>
          <w:numId w:val="13"/>
        </w:numPr>
        <w:spacing w:before="240" w:line="360" w:lineRule="auto"/>
        <w:ind w:left="2347"/>
        <w:contextualSpacing w:val="0"/>
        <w:jc w:val="both"/>
        <w:rPr>
          <w:rFonts w:eastAsia="Times New Roman" w:cs="Times New Roman"/>
          <w:sz w:val="24"/>
          <w:szCs w:val="24"/>
        </w:rPr>
      </w:pPr>
      <w:r w:rsidRPr="00C0090A">
        <w:rPr>
          <w:rFonts w:eastAsia="Times New Roman" w:cs="Times New Roman"/>
          <w:sz w:val="24"/>
          <w:szCs w:val="24"/>
        </w:rPr>
        <w:t xml:space="preserve">dispute resolution strategies which </w:t>
      </w:r>
      <w:r w:rsidR="00B2293F" w:rsidRPr="00C0090A">
        <w:rPr>
          <w:rFonts w:eastAsia="Times New Roman" w:cs="Times New Roman"/>
          <w:sz w:val="24"/>
          <w:szCs w:val="24"/>
        </w:rPr>
        <w:t>encourage</w:t>
      </w:r>
      <w:r w:rsidRPr="00C0090A">
        <w:rPr>
          <w:rFonts w:eastAsia="Times New Roman" w:cs="Times New Roman"/>
          <w:sz w:val="24"/>
          <w:szCs w:val="24"/>
        </w:rPr>
        <w:t xml:space="preserve"> workplace discussion and, if necessary, mediation.</w:t>
      </w:r>
    </w:p>
    <w:p w14:paraId="6E08A28B" w14:textId="39450838" w:rsidR="005037BC" w:rsidRPr="00C0090A" w:rsidRDefault="00E210DC" w:rsidP="002C4C95">
      <w:pPr>
        <w:pStyle w:val="ListParagraph"/>
        <w:numPr>
          <w:ilvl w:val="4"/>
          <w:numId w:val="31"/>
        </w:numPr>
        <w:spacing w:before="360" w:line="360" w:lineRule="auto"/>
        <w:ind w:left="734" w:hanging="547"/>
        <w:contextualSpacing w:val="0"/>
        <w:jc w:val="both"/>
        <w:rPr>
          <w:rFonts w:eastAsia="Times New Roman" w:cs="Times New Roman"/>
          <w:color w:val="231F20"/>
          <w:sz w:val="24"/>
          <w:szCs w:val="24"/>
        </w:rPr>
      </w:pPr>
      <w:r w:rsidRPr="00C0090A">
        <w:rPr>
          <w:rFonts w:eastAsia="Times New Roman" w:cs="Times New Roman"/>
          <w:color w:val="231F20"/>
          <w:sz w:val="24"/>
          <w:szCs w:val="24"/>
        </w:rPr>
        <w:t xml:space="preserve">The governing body should, therefore, oversee </w:t>
      </w:r>
      <w:proofErr w:type="spellStart"/>
      <w:r w:rsidRPr="00C0090A">
        <w:rPr>
          <w:rFonts w:eastAsia="Times New Roman" w:cs="Times New Roman"/>
          <w:color w:val="231F20"/>
          <w:sz w:val="24"/>
          <w:szCs w:val="24"/>
        </w:rPr>
        <w:t>organisational</w:t>
      </w:r>
      <w:proofErr w:type="spellEnd"/>
      <w:r w:rsidRPr="00C0090A">
        <w:rPr>
          <w:rFonts w:eastAsia="Times New Roman" w:cs="Times New Roman"/>
          <w:color w:val="231F20"/>
          <w:sz w:val="24"/>
          <w:szCs w:val="24"/>
        </w:rPr>
        <w:t xml:space="preserve"> performance by assessing:-</w:t>
      </w:r>
    </w:p>
    <w:p w14:paraId="5C509A51" w14:textId="1BCD02A7" w:rsidR="005037BC" w:rsidRPr="00C0090A" w:rsidRDefault="00E210DC" w:rsidP="003F3101">
      <w:pPr>
        <w:pStyle w:val="ListParagraph"/>
        <w:numPr>
          <w:ilvl w:val="0"/>
          <w:numId w:val="32"/>
        </w:numPr>
        <w:spacing w:before="120" w:line="360" w:lineRule="auto"/>
        <w:ind w:left="2160" w:right="115"/>
        <w:contextualSpacing w:val="0"/>
        <w:jc w:val="both"/>
        <w:rPr>
          <w:rFonts w:eastAsia="Times New Roman" w:cs="Times New Roman"/>
          <w:color w:val="231F20"/>
          <w:sz w:val="24"/>
          <w:szCs w:val="24"/>
        </w:rPr>
      </w:pPr>
      <w:r w:rsidRPr="00C0090A">
        <w:rPr>
          <w:rFonts w:eastAsia="Times New Roman" w:cs="Times New Roman"/>
          <w:color w:val="231F20"/>
          <w:sz w:val="24"/>
          <w:szCs w:val="24"/>
        </w:rPr>
        <w:t xml:space="preserve">whether the defined ethical principles are effectively guiding the </w:t>
      </w:r>
      <w:proofErr w:type="spellStart"/>
      <w:r w:rsidRPr="00C0090A">
        <w:rPr>
          <w:rFonts w:eastAsia="Times New Roman" w:cs="Times New Roman"/>
          <w:color w:val="231F20"/>
          <w:sz w:val="24"/>
          <w:szCs w:val="24"/>
        </w:rPr>
        <w:t>organisation’s</w:t>
      </w:r>
      <w:proofErr w:type="spellEnd"/>
      <w:r w:rsidRPr="00C0090A">
        <w:rPr>
          <w:rFonts w:eastAsia="Times New Roman" w:cs="Times New Roman"/>
          <w:color w:val="231F20"/>
          <w:sz w:val="24"/>
          <w:szCs w:val="24"/>
        </w:rPr>
        <w:t xml:space="preserve"> culture (and not the other way around);</w:t>
      </w:r>
    </w:p>
    <w:p w14:paraId="1B3CFDF4" w14:textId="4A70BA5A" w:rsidR="005037BC" w:rsidRPr="00C0090A" w:rsidRDefault="00E210DC" w:rsidP="003F3101">
      <w:pPr>
        <w:pStyle w:val="ListParagraph"/>
        <w:numPr>
          <w:ilvl w:val="0"/>
          <w:numId w:val="32"/>
        </w:numPr>
        <w:spacing w:before="240" w:line="360" w:lineRule="auto"/>
        <w:ind w:left="2160" w:right="115"/>
        <w:contextualSpacing w:val="0"/>
        <w:jc w:val="both"/>
        <w:rPr>
          <w:rFonts w:eastAsia="Times New Roman" w:cs="Times New Roman"/>
          <w:color w:val="231F20"/>
          <w:sz w:val="24"/>
          <w:szCs w:val="24"/>
        </w:rPr>
      </w:pPr>
      <w:r w:rsidRPr="00C0090A">
        <w:rPr>
          <w:rFonts w:eastAsia="Times New Roman" w:cs="Times New Roman"/>
          <w:color w:val="231F20"/>
          <w:sz w:val="24"/>
          <w:szCs w:val="24"/>
        </w:rPr>
        <w:lastRenderedPageBreak/>
        <w:t xml:space="preserve">whether the key performance indicators for employee performance, include financial and non-financial metrics which foster an ethical </w:t>
      </w:r>
      <w:proofErr w:type="spellStart"/>
      <w:r w:rsidRPr="00C0090A">
        <w:rPr>
          <w:rFonts w:eastAsia="Times New Roman" w:cs="Times New Roman"/>
          <w:color w:val="231F20"/>
          <w:sz w:val="24"/>
          <w:szCs w:val="24"/>
        </w:rPr>
        <w:t>organisational</w:t>
      </w:r>
      <w:proofErr w:type="spellEnd"/>
      <w:r w:rsidRPr="00C0090A">
        <w:rPr>
          <w:rFonts w:eastAsia="Times New Roman" w:cs="Times New Roman"/>
          <w:color w:val="231F20"/>
          <w:sz w:val="24"/>
          <w:szCs w:val="24"/>
        </w:rPr>
        <w:t xml:space="preserve"> culture;</w:t>
      </w:r>
    </w:p>
    <w:p w14:paraId="0DE73C08" w14:textId="255CDE76" w:rsidR="005037BC" w:rsidRPr="00C0090A" w:rsidRDefault="00E210DC" w:rsidP="003F3101">
      <w:pPr>
        <w:pStyle w:val="ListParagraph"/>
        <w:numPr>
          <w:ilvl w:val="0"/>
          <w:numId w:val="32"/>
        </w:numPr>
        <w:spacing w:before="240" w:line="360" w:lineRule="auto"/>
        <w:ind w:left="2160" w:right="115"/>
        <w:contextualSpacing w:val="0"/>
        <w:jc w:val="both"/>
        <w:rPr>
          <w:rFonts w:eastAsia="Times New Roman" w:cs="Times New Roman"/>
          <w:color w:val="231F20"/>
          <w:sz w:val="24"/>
          <w:szCs w:val="24"/>
        </w:rPr>
      </w:pPr>
      <w:r w:rsidRPr="00C0090A">
        <w:rPr>
          <w:rFonts w:eastAsia="Times New Roman" w:cs="Times New Roman"/>
          <w:color w:val="231F20"/>
          <w:sz w:val="24"/>
          <w:szCs w:val="24"/>
        </w:rPr>
        <w:t xml:space="preserve">the </w:t>
      </w:r>
      <w:proofErr w:type="spellStart"/>
      <w:r w:rsidRPr="00C0090A">
        <w:rPr>
          <w:rFonts w:eastAsia="Times New Roman" w:cs="Times New Roman"/>
          <w:color w:val="231F20"/>
          <w:sz w:val="24"/>
          <w:szCs w:val="24"/>
        </w:rPr>
        <w:t>organisation’s</w:t>
      </w:r>
      <w:proofErr w:type="spellEnd"/>
      <w:r w:rsidRPr="00C0090A">
        <w:rPr>
          <w:rFonts w:eastAsia="Times New Roman" w:cs="Times New Roman"/>
          <w:color w:val="231F20"/>
          <w:sz w:val="24"/>
          <w:szCs w:val="24"/>
        </w:rPr>
        <w:t xml:space="preserve"> level of engagement with its stakeholders; and</w:t>
      </w:r>
    </w:p>
    <w:p w14:paraId="7AF6AFD5" w14:textId="43121AA3" w:rsidR="005037BC" w:rsidRPr="00C0090A" w:rsidRDefault="00E210DC" w:rsidP="003F3101">
      <w:pPr>
        <w:pStyle w:val="ListParagraph"/>
        <w:numPr>
          <w:ilvl w:val="0"/>
          <w:numId w:val="32"/>
        </w:numPr>
        <w:spacing w:before="240" w:line="360" w:lineRule="auto"/>
        <w:ind w:left="2160" w:right="115"/>
        <w:contextualSpacing w:val="0"/>
        <w:jc w:val="both"/>
        <w:rPr>
          <w:rFonts w:eastAsia="Times New Roman" w:cs="Times New Roman"/>
          <w:color w:val="231F20"/>
          <w:sz w:val="24"/>
          <w:szCs w:val="24"/>
        </w:rPr>
      </w:pPr>
      <w:r w:rsidRPr="00C0090A">
        <w:rPr>
          <w:rFonts w:eastAsia="Times New Roman" w:cs="Times New Roman"/>
          <w:color w:val="231F20"/>
          <w:sz w:val="24"/>
          <w:szCs w:val="24"/>
        </w:rPr>
        <w:t xml:space="preserve">financial performance and reporting to ensure that the </w:t>
      </w:r>
      <w:proofErr w:type="spellStart"/>
      <w:r w:rsidRPr="00C0090A">
        <w:rPr>
          <w:rFonts w:eastAsia="Times New Roman" w:cs="Times New Roman"/>
          <w:color w:val="231F20"/>
          <w:sz w:val="24"/>
          <w:szCs w:val="24"/>
        </w:rPr>
        <w:t>organisation</w:t>
      </w:r>
      <w:proofErr w:type="spellEnd"/>
      <w:r w:rsidRPr="00C0090A">
        <w:rPr>
          <w:rFonts w:eastAsia="Times New Roman" w:cs="Times New Roman"/>
          <w:color w:val="231F20"/>
          <w:sz w:val="24"/>
          <w:szCs w:val="24"/>
        </w:rPr>
        <w:t xml:space="preserve"> remains profitable and sustainable.</w:t>
      </w:r>
    </w:p>
    <w:p w14:paraId="64C46FAB" w14:textId="38ACBCEA" w:rsidR="005037BC" w:rsidRDefault="00E210DC" w:rsidP="00C0090A">
      <w:pPr>
        <w:spacing w:before="360" w:line="360" w:lineRule="auto"/>
        <w:ind w:right="120"/>
        <w:jc w:val="both"/>
        <w:rPr>
          <w:rFonts w:eastAsia="Times New Roman" w:cs="Times New Roman"/>
          <w:b/>
          <w:sz w:val="24"/>
          <w:szCs w:val="24"/>
        </w:rPr>
      </w:pPr>
      <w:r>
        <w:rPr>
          <w:rFonts w:eastAsia="Times New Roman" w:cs="Times New Roman"/>
          <w:b/>
          <w:color w:val="231F20"/>
          <w:sz w:val="24"/>
          <w:szCs w:val="24"/>
        </w:rPr>
        <w:t xml:space="preserve">D-3(d) </w:t>
      </w:r>
      <w:r>
        <w:rPr>
          <w:rFonts w:eastAsia="Times New Roman" w:cs="Times New Roman"/>
          <w:b/>
          <w:sz w:val="24"/>
          <w:szCs w:val="24"/>
        </w:rPr>
        <w:t xml:space="preserve">Integrity </w:t>
      </w:r>
      <w:r w:rsidR="00F9315A">
        <w:rPr>
          <w:rFonts w:eastAsia="Times New Roman" w:cs="Times New Roman"/>
          <w:b/>
          <w:sz w:val="24"/>
          <w:szCs w:val="24"/>
        </w:rPr>
        <w:t>T</w:t>
      </w:r>
      <w:r>
        <w:rPr>
          <w:rFonts w:eastAsia="Times New Roman" w:cs="Times New Roman"/>
          <w:b/>
          <w:sz w:val="24"/>
          <w:szCs w:val="24"/>
        </w:rPr>
        <w:t xml:space="preserve">hrough </w:t>
      </w:r>
      <w:r w:rsidR="00DF3389">
        <w:rPr>
          <w:rFonts w:eastAsia="Times New Roman" w:cs="Times New Roman"/>
          <w:b/>
          <w:sz w:val="24"/>
          <w:szCs w:val="24"/>
        </w:rPr>
        <w:t>l</w:t>
      </w:r>
      <w:r>
        <w:rPr>
          <w:rFonts w:eastAsia="Times New Roman" w:cs="Times New Roman"/>
          <w:b/>
          <w:sz w:val="24"/>
          <w:szCs w:val="24"/>
        </w:rPr>
        <w:t>eadership</w:t>
      </w:r>
    </w:p>
    <w:p w14:paraId="5EFCE589" w14:textId="6AFDBA93" w:rsidR="005037BC" w:rsidRPr="00370162" w:rsidRDefault="00E210DC" w:rsidP="003F3101">
      <w:pPr>
        <w:pStyle w:val="ListParagraph"/>
        <w:numPr>
          <w:ilvl w:val="0"/>
          <w:numId w:val="33"/>
        </w:numPr>
        <w:spacing w:before="120" w:line="360" w:lineRule="auto"/>
        <w:ind w:hanging="720"/>
        <w:jc w:val="both"/>
        <w:rPr>
          <w:rFonts w:eastAsia="Times New Roman" w:cs="Times New Roman"/>
          <w:color w:val="231F20"/>
          <w:sz w:val="24"/>
          <w:szCs w:val="24"/>
        </w:rPr>
      </w:pPr>
      <w:r w:rsidRPr="00370162">
        <w:rPr>
          <w:rFonts w:eastAsia="Times New Roman" w:cs="Times New Roman"/>
          <w:color w:val="231F20"/>
          <w:sz w:val="24"/>
          <w:szCs w:val="24"/>
        </w:rPr>
        <w:t xml:space="preserve">The governing body should lead the </w:t>
      </w:r>
      <w:proofErr w:type="spellStart"/>
      <w:r w:rsidRPr="00370162">
        <w:rPr>
          <w:rFonts w:eastAsia="Times New Roman" w:cs="Times New Roman"/>
          <w:color w:val="231F20"/>
          <w:sz w:val="24"/>
          <w:szCs w:val="24"/>
        </w:rPr>
        <w:t>organisation</w:t>
      </w:r>
      <w:proofErr w:type="spellEnd"/>
      <w:r w:rsidRPr="00370162">
        <w:rPr>
          <w:rFonts w:eastAsia="Times New Roman" w:cs="Times New Roman"/>
          <w:color w:val="231F20"/>
          <w:sz w:val="24"/>
          <w:szCs w:val="24"/>
        </w:rPr>
        <w:t xml:space="preserve"> effectively by ensuring ethical leadership throughout the organization and by:-</w:t>
      </w:r>
    </w:p>
    <w:p w14:paraId="26FEA09F" w14:textId="48A3D461" w:rsidR="005037BC" w:rsidRPr="00370162" w:rsidRDefault="00E210DC" w:rsidP="003F3101">
      <w:pPr>
        <w:pStyle w:val="ListParagraph"/>
        <w:numPr>
          <w:ilvl w:val="0"/>
          <w:numId w:val="34"/>
        </w:numPr>
        <w:spacing w:before="240" w:line="360" w:lineRule="auto"/>
        <w:ind w:left="2160" w:right="115"/>
        <w:contextualSpacing w:val="0"/>
        <w:jc w:val="both"/>
        <w:rPr>
          <w:rFonts w:eastAsia="Times New Roman" w:cs="Times New Roman"/>
          <w:color w:val="231F20"/>
          <w:sz w:val="24"/>
          <w:szCs w:val="24"/>
        </w:rPr>
      </w:pPr>
      <w:r w:rsidRPr="00370162">
        <w:rPr>
          <w:rFonts w:eastAsia="Times New Roman" w:cs="Times New Roman"/>
          <w:color w:val="231F20"/>
          <w:sz w:val="24"/>
          <w:szCs w:val="24"/>
        </w:rPr>
        <w:t xml:space="preserve">setting expectations for itself </w:t>
      </w:r>
      <w:r w:rsidR="00C60EA1">
        <w:rPr>
          <w:rFonts w:eastAsia="Times New Roman" w:cs="Times New Roman"/>
          <w:color w:val="231F20"/>
          <w:sz w:val="24"/>
          <w:szCs w:val="24"/>
        </w:rPr>
        <w:t>and</w:t>
      </w:r>
      <w:r w:rsidR="00C60EA1" w:rsidRPr="00370162">
        <w:rPr>
          <w:rFonts w:eastAsia="Times New Roman" w:cs="Times New Roman"/>
          <w:color w:val="231F20"/>
          <w:sz w:val="24"/>
          <w:szCs w:val="24"/>
        </w:rPr>
        <w:t xml:space="preserve"> </w:t>
      </w:r>
      <w:r w:rsidRPr="00370162">
        <w:rPr>
          <w:rFonts w:eastAsia="Times New Roman" w:cs="Times New Roman"/>
          <w:color w:val="231F20"/>
          <w:sz w:val="24"/>
          <w:szCs w:val="24"/>
        </w:rPr>
        <w:t>fulfilling these expectations;</w:t>
      </w:r>
    </w:p>
    <w:p w14:paraId="1164C42A" w14:textId="5D54FBCF" w:rsidR="005037BC" w:rsidRPr="00370162" w:rsidRDefault="00E210DC" w:rsidP="003F3101">
      <w:pPr>
        <w:pStyle w:val="ListParagraph"/>
        <w:numPr>
          <w:ilvl w:val="0"/>
          <w:numId w:val="34"/>
        </w:numPr>
        <w:spacing w:before="240" w:line="360" w:lineRule="auto"/>
        <w:ind w:left="2160" w:right="115"/>
        <w:contextualSpacing w:val="0"/>
        <w:jc w:val="both"/>
        <w:rPr>
          <w:rFonts w:eastAsia="Times New Roman" w:cs="Times New Roman"/>
          <w:sz w:val="24"/>
          <w:szCs w:val="24"/>
        </w:rPr>
      </w:pPr>
      <w:r w:rsidRPr="00370162">
        <w:rPr>
          <w:rFonts w:eastAsia="Times New Roman" w:cs="Times New Roman"/>
          <w:sz w:val="24"/>
          <w:szCs w:val="24"/>
        </w:rPr>
        <w:t>punishing those who breach these expectations; and</w:t>
      </w:r>
    </w:p>
    <w:p w14:paraId="61C62EE9" w14:textId="322A8F41" w:rsidR="005037BC" w:rsidRPr="00370162" w:rsidRDefault="00E210DC" w:rsidP="003F3101">
      <w:pPr>
        <w:pStyle w:val="ListParagraph"/>
        <w:numPr>
          <w:ilvl w:val="0"/>
          <w:numId w:val="34"/>
        </w:numPr>
        <w:spacing w:before="240" w:line="360" w:lineRule="auto"/>
        <w:ind w:left="2160" w:right="115"/>
        <w:contextualSpacing w:val="0"/>
        <w:jc w:val="both"/>
        <w:rPr>
          <w:rFonts w:eastAsia="Times New Roman" w:cs="Times New Roman"/>
          <w:color w:val="231F20"/>
          <w:sz w:val="24"/>
          <w:szCs w:val="24"/>
        </w:rPr>
      </w:pPr>
      <w:r w:rsidRPr="00370162">
        <w:rPr>
          <w:rFonts w:eastAsia="Times New Roman" w:cs="Times New Roman"/>
          <w:color w:val="231F20"/>
          <w:sz w:val="24"/>
          <w:szCs w:val="24"/>
        </w:rPr>
        <w:t>assessing strategic/business outcomes, whether positive or negative, in order to determine whether expectations are met/fulfilled.</w:t>
      </w:r>
    </w:p>
    <w:p w14:paraId="0B028E91" w14:textId="77777777" w:rsidR="005037BC" w:rsidRDefault="00E210DC" w:rsidP="00C0090A">
      <w:pPr>
        <w:spacing w:before="360" w:line="360" w:lineRule="auto"/>
        <w:rPr>
          <w:rFonts w:eastAsia="Times New Roman" w:cs="Times New Roman"/>
          <w:b/>
          <w:sz w:val="24"/>
          <w:szCs w:val="24"/>
        </w:rPr>
      </w:pPr>
      <w:r>
        <w:rPr>
          <w:rFonts w:eastAsia="Times New Roman" w:cs="Times New Roman"/>
          <w:b/>
          <w:sz w:val="24"/>
          <w:szCs w:val="24"/>
        </w:rPr>
        <w:t>D-3(e) Ethical Leadership Dimension</w:t>
      </w:r>
    </w:p>
    <w:p w14:paraId="7C24160E" w14:textId="547AF72C" w:rsidR="005037BC" w:rsidRPr="00370162" w:rsidRDefault="00E210DC" w:rsidP="003F3101">
      <w:pPr>
        <w:pStyle w:val="ListParagraph"/>
        <w:numPr>
          <w:ilvl w:val="0"/>
          <w:numId w:val="35"/>
        </w:numPr>
        <w:spacing w:before="120" w:line="360" w:lineRule="auto"/>
        <w:ind w:hanging="720"/>
        <w:jc w:val="both"/>
        <w:rPr>
          <w:rFonts w:eastAsia="Times New Roman" w:cs="Times New Roman"/>
          <w:color w:val="231F20"/>
          <w:sz w:val="24"/>
          <w:szCs w:val="24"/>
        </w:rPr>
      </w:pPr>
      <w:r w:rsidRPr="00370162">
        <w:rPr>
          <w:rFonts w:eastAsia="Times New Roman" w:cs="Times New Roman"/>
          <w:color w:val="231F20"/>
          <w:sz w:val="24"/>
          <w:szCs w:val="24"/>
        </w:rPr>
        <w:t>The governing body should ensure that:-</w:t>
      </w:r>
    </w:p>
    <w:p w14:paraId="0F6F1EEF" w14:textId="3F82C24D" w:rsidR="005037BC" w:rsidRPr="00370162" w:rsidRDefault="00E210DC" w:rsidP="003F3101">
      <w:pPr>
        <w:pStyle w:val="ListParagraph"/>
        <w:numPr>
          <w:ilvl w:val="0"/>
          <w:numId w:val="36"/>
        </w:numPr>
        <w:spacing w:before="120" w:line="360" w:lineRule="auto"/>
        <w:ind w:left="2160" w:right="115"/>
        <w:contextualSpacing w:val="0"/>
        <w:jc w:val="both"/>
        <w:rPr>
          <w:rFonts w:eastAsia="Times New Roman" w:cs="Times New Roman"/>
          <w:color w:val="231F20"/>
          <w:sz w:val="24"/>
          <w:szCs w:val="24"/>
        </w:rPr>
      </w:pPr>
      <w:r w:rsidRPr="00370162">
        <w:rPr>
          <w:rFonts w:eastAsia="Times New Roman" w:cs="Times New Roman"/>
          <w:color w:val="231F20"/>
          <w:sz w:val="24"/>
          <w:szCs w:val="24"/>
        </w:rPr>
        <w:t>the members of the governing body behave in a manner consistent with the organization’s ethical values;</w:t>
      </w:r>
    </w:p>
    <w:p w14:paraId="35027670" w14:textId="5559CAB8" w:rsidR="005037BC" w:rsidRPr="00370162" w:rsidRDefault="00E210DC" w:rsidP="003F3101">
      <w:pPr>
        <w:pStyle w:val="ListParagraph"/>
        <w:numPr>
          <w:ilvl w:val="0"/>
          <w:numId w:val="36"/>
        </w:numPr>
        <w:spacing w:before="240" w:line="360" w:lineRule="auto"/>
        <w:ind w:left="2160" w:right="115"/>
        <w:contextualSpacing w:val="0"/>
        <w:jc w:val="both"/>
        <w:rPr>
          <w:rFonts w:eastAsia="Times New Roman" w:cs="Times New Roman"/>
          <w:color w:val="231F20"/>
          <w:sz w:val="24"/>
          <w:szCs w:val="24"/>
        </w:rPr>
      </w:pPr>
      <w:r w:rsidRPr="00370162">
        <w:rPr>
          <w:rFonts w:eastAsia="Times New Roman" w:cs="Times New Roman"/>
          <w:color w:val="231F20"/>
          <w:sz w:val="24"/>
          <w:szCs w:val="24"/>
        </w:rPr>
        <w:t xml:space="preserve">the </w:t>
      </w:r>
      <w:proofErr w:type="spellStart"/>
      <w:r w:rsidRPr="00370162">
        <w:rPr>
          <w:rFonts w:eastAsia="Times New Roman" w:cs="Times New Roman"/>
          <w:color w:val="231F20"/>
          <w:sz w:val="24"/>
          <w:szCs w:val="24"/>
        </w:rPr>
        <w:t>organisation</w:t>
      </w:r>
      <w:proofErr w:type="spellEnd"/>
      <w:r w:rsidRPr="00370162">
        <w:rPr>
          <w:rFonts w:eastAsia="Times New Roman" w:cs="Times New Roman"/>
          <w:color w:val="231F20"/>
          <w:sz w:val="24"/>
          <w:szCs w:val="24"/>
        </w:rPr>
        <w:t xml:space="preserve"> conducts itself in a manner consistent with its ethical values; and</w:t>
      </w:r>
    </w:p>
    <w:p w14:paraId="3A8688B2" w14:textId="0AF56A42" w:rsidR="005037BC" w:rsidRPr="00370162" w:rsidRDefault="00E210DC" w:rsidP="003F3101">
      <w:pPr>
        <w:pStyle w:val="ListParagraph"/>
        <w:numPr>
          <w:ilvl w:val="0"/>
          <w:numId w:val="36"/>
        </w:numPr>
        <w:spacing w:before="240" w:line="360" w:lineRule="auto"/>
        <w:ind w:left="2160" w:right="115"/>
        <w:contextualSpacing w:val="0"/>
        <w:jc w:val="both"/>
        <w:rPr>
          <w:rFonts w:eastAsia="Times New Roman" w:cs="Times New Roman"/>
          <w:color w:val="231F20"/>
          <w:sz w:val="24"/>
          <w:szCs w:val="24"/>
        </w:rPr>
      </w:pPr>
      <w:r w:rsidRPr="00370162">
        <w:rPr>
          <w:rFonts w:eastAsia="Times New Roman" w:cs="Times New Roman"/>
          <w:color w:val="231F20"/>
          <w:sz w:val="24"/>
          <w:szCs w:val="24"/>
        </w:rPr>
        <w:t xml:space="preserve">the </w:t>
      </w:r>
      <w:proofErr w:type="spellStart"/>
      <w:r w:rsidRPr="00370162">
        <w:rPr>
          <w:rFonts w:eastAsia="Times New Roman" w:cs="Times New Roman"/>
          <w:color w:val="231F20"/>
          <w:sz w:val="24"/>
          <w:szCs w:val="24"/>
        </w:rPr>
        <w:t>organisation</w:t>
      </w:r>
      <w:proofErr w:type="spellEnd"/>
      <w:r w:rsidRPr="00370162">
        <w:rPr>
          <w:rFonts w:eastAsia="Times New Roman" w:cs="Times New Roman"/>
          <w:color w:val="231F20"/>
          <w:sz w:val="24"/>
          <w:szCs w:val="24"/>
        </w:rPr>
        <w:t xml:space="preserve"> treats </w:t>
      </w:r>
      <w:r w:rsidR="00226718">
        <w:rPr>
          <w:rFonts w:eastAsia="Times New Roman" w:cs="Times New Roman"/>
          <w:color w:val="231F20"/>
          <w:sz w:val="24"/>
          <w:szCs w:val="24"/>
        </w:rPr>
        <w:t xml:space="preserve">its </w:t>
      </w:r>
      <w:r w:rsidRPr="00370162">
        <w:rPr>
          <w:rFonts w:eastAsia="Times New Roman" w:cs="Times New Roman"/>
          <w:color w:val="231F20"/>
          <w:sz w:val="24"/>
          <w:szCs w:val="24"/>
        </w:rPr>
        <w:t>stakeholders in a manner consistent with its ethical values.</w:t>
      </w:r>
    </w:p>
    <w:p w14:paraId="5636DE9E" w14:textId="2434DBEE" w:rsidR="005037BC" w:rsidRPr="00F9315A" w:rsidRDefault="00F9315A" w:rsidP="00F9315A">
      <w:pPr>
        <w:spacing w:before="360" w:line="360" w:lineRule="auto"/>
        <w:ind w:left="720" w:hanging="720"/>
        <w:jc w:val="both"/>
        <w:rPr>
          <w:rFonts w:eastAsia="Times New Roman" w:cs="Times New Roman"/>
          <w:color w:val="231F20"/>
          <w:sz w:val="24"/>
          <w:szCs w:val="24"/>
        </w:rPr>
      </w:pPr>
      <w:r>
        <w:rPr>
          <w:rFonts w:eastAsia="Times New Roman" w:cs="Times New Roman"/>
          <w:color w:val="231F20"/>
          <w:sz w:val="24"/>
          <w:szCs w:val="24"/>
        </w:rPr>
        <w:t xml:space="preserve">(ii) </w:t>
      </w:r>
      <w:r>
        <w:rPr>
          <w:rFonts w:eastAsia="Times New Roman" w:cs="Times New Roman"/>
          <w:color w:val="231F20"/>
          <w:sz w:val="24"/>
          <w:szCs w:val="24"/>
        </w:rPr>
        <w:tab/>
      </w:r>
      <w:r w:rsidR="00E210DC" w:rsidRPr="00F9315A">
        <w:rPr>
          <w:rFonts w:eastAsia="Times New Roman" w:cs="Times New Roman"/>
          <w:color w:val="231F20"/>
          <w:sz w:val="24"/>
          <w:szCs w:val="24"/>
        </w:rPr>
        <w:t>The governing body should ensure that its actions and decisions incorporate the following ethical leadership values:-</w:t>
      </w:r>
    </w:p>
    <w:p w14:paraId="120737F5" w14:textId="304B6377" w:rsidR="005037BC" w:rsidRPr="00370162" w:rsidRDefault="00E210DC" w:rsidP="003E3D84">
      <w:pPr>
        <w:pStyle w:val="ListParagraph"/>
        <w:numPr>
          <w:ilvl w:val="0"/>
          <w:numId w:val="44"/>
        </w:numPr>
        <w:spacing w:before="120" w:line="360" w:lineRule="auto"/>
        <w:ind w:left="2160"/>
        <w:contextualSpacing w:val="0"/>
        <w:jc w:val="both"/>
        <w:rPr>
          <w:rFonts w:eastAsia="Times New Roman" w:cs="Times New Roman"/>
          <w:color w:val="231F20"/>
          <w:sz w:val="24"/>
          <w:szCs w:val="24"/>
        </w:rPr>
      </w:pPr>
      <w:r w:rsidRPr="00370162">
        <w:rPr>
          <w:rFonts w:eastAsia="Times New Roman" w:cs="Times New Roman"/>
          <w:color w:val="231F20"/>
          <w:sz w:val="24"/>
          <w:szCs w:val="24"/>
        </w:rPr>
        <w:lastRenderedPageBreak/>
        <w:t>accountability;</w:t>
      </w:r>
    </w:p>
    <w:p w14:paraId="39FA5C57" w14:textId="2C423D2F" w:rsidR="005037BC" w:rsidRPr="00370162" w:rsidRDefault="00E210DC" w:rsidP="003E3D84">
      <w:pPr>
        <w:pStyle w:val="ListParagraph"/>
        <w:numPr>
          <w:ilvl w:val="0"/>
          <w:numId w:val="44"/>
        </w:numPr>
        <w:spacing w:before="120" w:line="360" w:lineRule="auto"/>
        <w:ind w:left="2160"/>
        <w:contextualSpacing w:val="0"/>
        <w:jc w:val="both"/>
        <w:rPr>
          <w:rFonts w:eastAsia="Times New Roman" w:cs="Times New Roman"/>
          <w:color w:val="231F20"/>
          <w:sz w:val="24"/>
          <w:szCs w:val="24"/>
        </w:rPr>
      </w:pPr>
      <w:r w:rsidRPr="00370162">
        <w:rPr>
          <w:rFonts w:eastAsia="Times New Roman" w:cs="Times New Roman"/>
          <w:color w:val="231F20"/>
          <w:sz w:val="24"/>
          <w:szCs w:val="24"/>
        </w:rPr>
        <w:t>probity and integrity;</w:t>
      </w:r>
    </w:p>
    <w:p w14:paraId="54B54122" w14:textId="2C00C602" w:rsidR="005037BC" w:rsidRPr="00370162" w:rsidRDefault="00E210DC" w:rsidP="003E3D84">
      <w:pPr>
        <w:pStyle w:val="ListParagraph"/>
        <w:numPr>
          <w:ilvl w:val="0"/>
          <w:numId w:val="44"/>
        </w:numPr>
        <w:spacing w:before="120" w:line="360" w:lineRule="auto"/>
        <w:ind w:left="2160"/>
        <w:contextualSpacing w:val="0"/>
        <w:jc w:val="both"/>
        <w:rPr>
          <w:rFonts w:eastAsia="Times New Roman" w:cs="Times New Roman"/>
          <w:color w:val="231F20"/>
          <w:sz w:val="24"/>
          <w:szCs w:val="24"/>
        </w:rPr>
      </w:pPr>
      <w:r w:rsidRPr="00370162">
        <w:rPr>
          <w:rFonts w:eastAsia="Times New Roman" w:cs="Times New Roman"/>
          <w:color w:val="231F20"/>
          <w:sz w:val="24"/>
          <w:szCs w:val="24"/>
        </w:rPr>
        <w:t>fairness and transparency;</w:t>
      </w:r>
    </w:p>
    <w:p w14:paraId="489092C9" w14:textId="12FFE953" w:rsidR="005037BC" w:rsidRPr="00370162" w:rsidRDefault="00E210DC" w:rsidP="003E3D84">
      <w:pPr>
        <w:pStyle w:val="ListParagraph"/>
        <w:numPr>
          <w:ilvl w:val="0"/>
          <w:numId w:val="44"/>
        </w:numPr>
        <w:spacing w:before="120" w:line="360" w:lineRule="auto"/>
        <w:ind w:left="2160"/>
        <w:contextualSpacing w:val="0"/>
        <w:jc w:val="both"/>
        <w:rPr>
          <w:rFonts w:eastAsia="Times New Roman" w:cs="Times New Roman"/>
          <w:color w:val="231F20"/>
          <w:sz w:val="24"/>
          <w:szCs w:val="24"/>
        </w:rPr>
      </w:pPr>
      <w:r w:rsidRPr="00370162">
        <w:rPr>
          <w:rFonts w:eastAsia="Times New Roman" w:cs="Times New Roman"/>
          <w:color w:val="231F20"/>
          <w:sz w:val="24"/>
          <w:szCs w:val="24"/>
        </w:rPr>
        <w:t>emotional intelligence and competence;</w:t>
      </w:r>
      <w:r w:rsidR="003E3D84">
        <w:rPr>
          <w:rFonts w:eastAsia="Times New Roman" w:cs="Times New Roman"/>
          <w:color w:val="231F20"/>
          <w:sz w:val="24"/>
          <w:szCs w:val="24"/>
        </w:rPr>
        <w:t xml:space="preserve"> and</w:t>
      </w:r>
    </w:p>
    <w:p w14:paraId="6D5C1643" w14:textId="46779550" w:rsidR="005037BC" w:rsidRPr="00370162" w:rsidRDefault="00E210DC" w:rsidP="003E3D84">
      <w:pPr>
        <w:pStyle w:val="ListParagraph"/>
        <w:numPr>
          <w:ilvl w:val="0"/>
          <w:numId w:val="44"/>
        </w:numPr>
        <w:spacing w:before="120" w:line="360" w:lineRule="auto"/>
        <w:ind w:left="2160"/>
        <w:contextualSpacing w:val="0"/>
        <w:jc w:val="both"/>
        <w:rPr>
          <w:rFonts w:eastAsia="Times New Roman" w:cs="Times New Roman"/>
          <w:color w:val="231F20"/>
          <w:sz w:val="24"/>
          <w:szCs w:val="24"/>
        </w:rPr>
      </w:pPr>
      <w:r w:rsidRPr="00370162">
        <w:rPr>
          <w:rFonts w:eastAsia="Times New Roman" w:cs="Times New Roman"/>
          <w:color w:val="231F20"/>
          <w:sz w:val="24"/>
          <w:szCs w:val="24"/>
        </w:rPr>
        <w:t>respect</w:t>
      </w:r>
      <w:r w:rsidR="00BB0171">
        <w:rPr>
          <w:rFonts w:eastAsia="Times New Roman" w:cs="Times New Roman"/>
          <w:color w:val="231F20"/>
          <w:sz w:val="24"/>
          <w:szCs w:val="24"/>
        </w:rPr>
        <w:t xml:space="preserve"> for</w:t>
      </w:r>
      <w:r w:rsidRPr="00370162">
        <w:rPr>
          <w:rFonts w:eastAsia="Times New Roman" w:cs="Times New Roman"/>
          <w:color w:val="231F20"/>
          <w:sz w:val="24"/>
          <w:szCs w:val="24"/>
        </w:rPr>
        <w:t xml:space="preserve"> diversity.</w:t>
      </w:r>
    </w:p>
    <w:p w14:paraId="00CF021A" w14:textId="2F8C9E0F" w:rsidR="005037BC" w:rsidRPr="00E71753" w:rsidRDefault="00E210DC" w:rsidP="003F3101">
      <w:pPr>
        <w:pStyle w:val="ListParagraph"/>
        <w:numPr>
          <w:ilvl w:val="0"/>
          <w:numId w:val="27"/>
        </w:numPr>
        <w:spacing w:before="360" w:line="360" w:lineRule="auto"/>
        <w:ind w:left="720"/>
        <w:contextualSpacing w:val="0"/>
        <w:jc w:val="both"/>
        <w:rPr>
          <w:rFonts w:eastAsia="Times New Roman" w:cs="Times New Roman"/>
          <w:color w:val="231F20"/>
          <w:sz w:val="24"/>
          <w:szCs w:val="24"/>
        </w:rPr>
      </w:pPr>
      <w:r w:rsidRPr="00E71753">
        <w:rPr>
          <w:rFonts w:eastAsia="Times New Roman" w:cs="Times New Roman"/>
          <w:color w:val="231F20"/>
          <w:sz w:val="24"/>
          <w:szCs w:val="24"/>
        </w:rPr>
        <w:t xml:space="preserve">The governing body is required to develop and maintain an ethical culture such that the </w:t>
      </w:r>
      <w:proofErr w:type="spellStart"/>
      <w:r w:rsidRPr="00E71753">
        <w:rPr>
          <w:rFonts w:eastAsia="Times New Roman" w:cs="Times New Roman"/>
          <w:color w:val="231F20"/>
          <w:sz w:val="24"/>
          <w:szCs w:val="24"/>
        </w:rPr>
        <w:t>organisation</w:t>
      </w:r>
      <w:proofErr w:type="spellEnd"/>
      <w:r w:rsidRPr="00E71753">
        <w:rPr>
          <w:rFonts w:eastAsia="Times New Roman" w:cs="Times New Roman"/>
          <w:color w:val="231F20"/>
          <w:sz w:val="24"/>
          <w:szCs w:val="24"/>
        </w:rPr>
        <w:t xml:space="preserve"> is likely to derive the following benefits:-</w:t>
      </w:r>
    </w:p>
    <w:p w14:paraId="2090595E" w14:textId="518F9827" w:rsidR="005037BC" w:rsidRPr="00E71753" w:rsidRDefault="00E210DC" w:rsidP="003F3101">
      <w:pPr>
        <w:pStyle w:val="ListParagraph"/>
        <w:numPr>
          <w:ilvl w:val="1"/>
          <w:numId w:val="27"/>
        </w:numPr>
        <w:spacing w:before="120" w:line="360" w:lineRule="auto"/>
        <w:ind w:left="2160"/>
        <w:contextualSpacing w:val="0"/>
        <w:jc w:val="both"/>
        <w:rPr>
          <w:rFonts w:eastAsia="Times New Roman" w:cs="Times New Roman"/>
          <w:color w:val="231F20"/>
          <w:sz w:val="24"/>
          <w:szCs w:val="24"/>
        </w:rPr>
      </w:pPr>
      <w:r w:rsidRPr="00E71753">
        <w:rPr>
          <w:rFonts w:eastAsia="Times New Roman" w:cs="Times New Roman"/>
          <w:color w:val="231F20"/>
          <w:sz w:val="24"/>
          <w:szCs w:val="24"/>
        </w:rPr>
        <w:t>a collective sense of belonging from shared values of ethics and integrity;</w:t>
      </w:r>
    </w:p>
    <w:p w14:paraId="5CC12E49" w14:textId="48A61770" w:rsidR="005037BC" w:rsidRPr="00E71753" w:rsidRDefault="00E210DC" w:rsidP="003F3101">
      <w:pPr>
        <w:pStyle w:val="ListParagraph"/>
        <w:numPr>
          <w:ilvl w:val="1"/>
          <w:numId w:val="27"/>
        </w:numPr>
        <w:spacing w:before="120" w:line="360" w:lineRule="auto"/>
        <w:ind w:left="2160" w:right="120"/>
        <w:contextualSpacing w:val="0"/>
        <w:jc w:val="both"/>
        <w:rPr>
          <w:rFonts w:eastAsia="Times New Roman" w:cs="Times New Roman"/>
          <w:color w:val="231F20"/>
          <w:sz w:val="24"/>
          <w:szCs w:val="24"/>
        </w:rPr>
      </w:pPr>
      <w:r w:rsidRPr="00E71753">
        <w:rPr>
          <w:rFonts w:eastAsia="Times New Roman" w:cs="Times New Roman"/>
          <w:color w:val="231F20"/>
          <w:sz w:val="24"/>
          <w:szCs w:val="24"/>
        </w:rPr>
        <w:t xml:space="preserve">reconciling strategic dilemmas by creating </w:t>
      </w:r>
      <w:proofErr w:type="spellStart"/>
      <w:r w:rsidRPr="00E71753">
        <w:rPr>
          <w:rFonts w:eastAsia="Times New Roman" w:cs="Times New Roman"/>
          <w:color w:val="231F20"/>
          <w:sz w:val="24"/>
          <w:szCs w:val="24"/>
        </w:rPr>
        <w:t>organisational</w:t>
      </w:r>
      <w:proofErr w:type="spellEnd"/>
      <w:r w:rsidRPr="00E71753">
        <w:rPr>
          <w:rFonts w:eastAsia="Times New Roman" w:cs="Times New Roman"/>
          <w:color w:val="231F20"/>
          <w:sz w:val="24"/>
          <w:szCs w:val="24"/>
        </w:rPr>
        <w:t xml:space="preserve"> alignment through shared values;</w:t>
      </w:r>
    </w:p>
    <w:p w14:paraId="7A198244" w14:textId="553B2E97" w:rsidR="005037BC" w:rsidRPr="00E71753" w:rsidRDefault="00E210DC" w:rsidP="003F3101">
      <w:pPr>
        <w:pStyle w:val="ListParagraph"/>
        <w:numPr>
          <w:ilvl w:val="1"/>
          <w:numId w:val="27"/>
        </w:numPr>
        <w:spacing w:before="120" w:line="360" w:lineRule="auto"/>
        <w:ind w:left="2160"/>
        <w:contextualSpacing w:val="0"/>
        <w:jc w:val="both"/>
        <w:rPr>
          <w:rFonts w:eastAsia="Times New Roman" w:cs="Times New Roman"/>
          <w:color w:val="231F20"/>
          <w:sz w:val="24"/>
          <w:szCs w:val="24"/>
        </w:rPr>
      </w:pPr>
      <w:r w:rsidRPr="00E71753">
        <w:rPr>
          <w:rFonts w:eastAsia="Times New Roman" w:cs="Times New Roman"/>
          <w:color w:val="231F20"/>
          <w:sz w:val="24"/>
          <w:szCs w:val="24"/>
        </w:rPr>
        <w:t>hold</w:t>
      </w:r>
      <w:r w:rsidR="00D724E3">
        <w:rPr>
          <w:rFonts w:eastAsia="Times New Roman" w:cs="Times New Roman"/>
          <w:color w:val="231F20"/>
          <w:sz w:val="24"/>
          <w:szCs w:val="24"/>
        </w:rPr>
        <w:t>ing</w:t>
      </w:r>
      <w:r w:rsidRPr="00E71753">
        <w:rPr>
          <w:rFonts w:eastAsia="Times New Roman" w:cs="Times New Roman"/>
          <w:color w:val="231F20"/>
          <w:sz w:val="24"/>
          <w:szCs w:val="24"/>
        </w:rPr>
        <w:t xml:space="preserve"> internal stakeholders accountable for maintaining ethical </w:t>
      </w:r>
      <w:proofErr w:type="spellStart"/>
      <w:r w:rsidRPr="00E71753">
        <w:rPr>
          <w:rFonts w:eastAsia="Times New Roman" w:cs="Times New Roman"/>
          <w:color w:val="231F20"/>
          <w:sz w:val="24"/>
          <w:szCs w:val="24"/>
        </w:rPr>
        <w:t>organisational</w:t>
      </w:r>
      <w:proofErr w:type="spellEnd"/>
      <w:r w:rsidRPr="00E71753">
        <w:rPr>
          <w:rFonts w:eastAsia="Times New Roman" w:cs="Times New Roman"/>
          <w:color w:val="231F20"/>
          <w:sz w:val="24"/>
          <w:szCs w:val="24"/>
        </w:rPr>
        <w:t xml:space="preserve"> culture;</w:t>
      </w:r>
    </w:p>
    <w:p w14:paraId="3FA767D5" w14:textId="25912D23" w:rsidR="005037BC" w:rsidRPr="00E71753" w:rsidRDefault="00E210DC" w:rsidP="003F3101">
      <w:pPr>
        <w:pStyle w:val="ListParagraph"/>
        <w:numPr>
          <w:ilvl w:val="1"/>
          <w:numId w:val="27"/>
        </w:numPr>
        <w:spacing w:before="120" w:line="360" w:lineRule="auto"/>
        <w:ind w:left="2160" w:right="120"/>
        <w:contextualSpacing w:val="0"/>
        <w:jc w:val="both"/>
        <w:rPr>
          <w:rFonts w:eastAsia="Times New Roman" w:cs="Times New Roman"/>
          <w:color w:val="231F20"/>
          <w:sz w:val="24"/>
          <w:szCs w:val="24"/>
        </w:rPr>
      </w:pPr>
      <w:r w:rsidRPr="00E71753">
        <w:rPr>
          <w:rFonts w:eastAsia="Times New Roman" w:cs="Times New Roman"/>
          <w:color w:val="231F20"/>
          <w:sz w:val="24"/>
          <w:szCs w:val="24"/>
        </w:rPr>
        <w:t>provid</w:t>
      </w:r>
      <w:r w:rsidR="00D724E3">
        <w:rPr>
          <w:rFonts w:eastAsia="Times New Roman" w:cs="Times New Roman"/>
          <w:color w:val="231F20"/>
          <w:sz w:val="24"/>
          <w:szCs w:val="24"/>
        </w:rPr>
        <w:t>ing</w:t>
      </w:r>
      <w:r w:rsidRPr="00E71753">
        <w:rPr>
          <w:rFonts w:eastAsia="Times New Roman" w:cs="Times New Roman"/>
          <w:color w:val="231F20"/>
          <w:sz w:val="24"/>
          <w:szCs w:val="24"/>
        </w:rPr>
        <w:t xml:space="preserve"> competitive differentiation for stakeholders by providing clarity in assessing the </w:t>
      </w:r>
      <w:proofErr w:type="spellStart"/>
      <w:r w:rsidRPr="00E71753">
        <w:rPr>
          <w:rFonts w:eastAsia="Times New Roman" w:cs="Times New Roman"/>
          <w:color w:val="231F20"/>
          <w:sz w:val="24"/>
          <w:szCs w:val="24"/>
        </w:rPr>
        <w:t>organisation’s</w:t>
      </w:r>
      <w:proofErr w:type="spellEnd"/>
      <w:r w:rsidRPr="00E71753">
        <w:rPr>
          <w:rFonts w:eastAsia="Times New Roman" w:cs="Times New Roman"/>
          <w:color w:val="231F20"/>
          <w:sz w:val="24"/>
          <w:szCs w:val="24"/>
        </w:rPr>
        <w:t xml:space="preserve"> </w:t>
      </w:r>
      <w:proofErr w:type="spellStart"/>
      <w:r w:rsidRPr="00E71753">
        <w:rPr>
          <w:rFonts w:eastAsia="Times New Roman" w:cs="Times New Roman"/>
          <w:color w:val="231F20"/>
          <w:sz w:val="24"/>
          <w:szCs w:val="24"/>
        </w:rPr>
        <w:t>behaviour</w:t>
      </w:r>
      <w:proofErr w:type="spellEnd"/>
      <w:r w:rsidRPr="00E71753">
        <w:rPr>
          <w:rFonts w:eastAsia="Times New Roman" w:cs="Times New Roman"/>
          <w:color w:val="231F20"/>
          <w:sz w:val="24"/>
          <w:szCs w:val="24"/>
        </w:rPr>
        <w:t xml:space="preserve"> and performance; and</w:t>
      </w:r>
    </w:p>
    <w:p w14:paraId="14473D69" w14:textId="68F1D2E2" w:rsidR="005037BC" w:rsidRPr="00E71753" w:rsidRDefault="00E210DC" w:rsidP="003F3101">
      <w:pPr>
        <w:pStyle w:val="ListParagraph"/>
        <w:numPr>
          <w:ilvl w:val="1"/>
          <w:numId w:val="27"/>
        </w:numPr>
        <w:spacing w:before="120" w:line="360" w:lineRule="auto"/>
        <w:ind w:left="2160"/>
        <w:contextualSpacing w:val="0"/>
        <w:jc w:val="both"/>
        <w:rPr>
          <w:rFonts w:eastAsia="Times New Roman" w:cs="Times New Roman"/>
          <w:color w:val="231F20"/>
          <w:sz w:val="24"/>
          <w:szCs w:val="24"/>
        </w:rPr>
      </w:pPr>
      <w:r w:rsidRPr="00E71753">
        <w:rPr>
          <w:rFonts w:eastAsia="Times New Roman" w:cs="Times New Roman"/>
          <w:color w:val="231F20"/>
          <w:sz w:val="24"/>
          <w:szCs w:val="24"/>
        </w:rPr>
        <w:t>provid</w:t>
      </w:r>
      <w:r w:rsidR="00D724E3">
        <w:rPr>
          <w:rFonts w:eastAsia="Times New Roman" w:cs="Times New Roman"/>
          <w:color w:val="231F20"/>
          <w:sz w:val="24"/>
          <w:szCs w:val="24"/>
        </w:rPr>
        <w:t>ing</w:t>
      </w:r>
      <w:r w:rsidRPr="00E71753">
        <w:rPr>
          <w:rFonts w:eastAsia="Times New Roman" w:cs="Times New Roman"/>
          <w:color w:val="231F20"/>
          <w:sz w:val="24"/>
          <w:szCs w:val="24"/>
        </w:rPr>
        <w:t xml:space="preserve"> increased transparency, which creates value for the </w:t>
      </w:r>
      <w:proofErr w:type="spellStart"/>
      <w:r w:rsidRPr="00E71753">
        <w:rPr>
          <w:rFonts w:eastAsia="Times New Roman" w:cs="Times New Roman"/>
          <w:color w:val="231F20"/>
          <w:sz w:val="24"/>
          <w:szCs w:val="24"/>
        </w:rPr>
        <w:t>organisation</w:t>
      </w:r>
      <w:proofErr w:type="spellEnd"/>
      <w:r w:rsidRPr="00E71753">
        <w:rPr>
          <w:rFonts w:eastAsia="Times New Roman" w:cs="Times New Roman"/>
          <w:color w:val="231F20"/>
          <w:sz w:val="24"/>
          <w:szCs w:val="24"/>
        </w:rPr>
        <w:t xml:space="preserve"> in the eyes of its stakeholders.</w:t>
      </w:r>
    </w:p>
    <w:p w14:paraId="0C0B8F42" w14:textId="73DE40BE" w:rsidR="005037BC" w:rsidRPr="00AC63CB" w:rsidRDefault="00E210DC" w:rsidP="00AC63CB">
      <w:pPr>
        <w:spacing w:before="360" w:line="360" w:lineRule="auto"/>
        <w:ind w:left="720" w:hanging="720"/>
        <w:jc w:val="both"/>
        <w:rPr>
          <w:rFonts w:eastAsia="Times New Roman" w:cs="Times New Roman"/>
          <w:color w:val="231F20"/>
          <w:sz w:val="24"/>
          <w:szCs w:val="24"/>
        </w:rPr>
      </w:pPr>
      <w:r w:rsidRPr="00AC63CB">
        <w:rPr>
          <w:rFonts w:eastAsia="Times New Roman" w:cs="Times New Roman"/>
          <w:sz w:val="24"/>
          <w:szCs w:val="24"/>
        </w:rPr>
        <w:t>(i</w:t>
      </w:r>
      <w:r w:rsidR="00777A6F">
        <w:rPr>
          <w:rFonts w:eastAsia="Times New Roman" w:cs="Times New Roman"/>
          <w:sz w:val="24"/>
          <w:szCs w:val="24"/>
        </w:rPr>
        <w:t>ii</w:t>
      </w:r>
      <w:r w:rsidRPr="00AC63CB">
        <w:rPr>
          <w:rFonts w:eastAsia="Times New Roman" w:cs="Times New Roman"/>
          <w:sz w:val="24"/>
          <w:szCs w:val="24"/>
        </w:rPr>
        <w:t>)</w:t>
      </w:r>
      <w:r w:rsidR="00AC63CB">
        <w:rPr>
          <w:rFonts w:eastAsia="Times New Roman" w:cs="Times New Roman"/>
          <w:sz w:val="24"/>
          <w:szCs w:val="24"/>
        </w:rPr>
        <w:tab/>
      </w:r>
      <w:r w:rsidRPr="00AC63CB">
        <w:rPr>
          <w:rFonts w:eastAsia="Times New Roman" w:cs="Times New Roman"/>
          <w:color w:val="231F20"/>
          <w:sz w:val="24"/>
          <w:szCs w:val="24"/>
        </w:rPr>
        <w:t xml:space="preserve">The governing body, therefore, in managing strategic trade-offs, </w:t>
      </w:r>
      <w:r w:rsidR="00D724E3">
        <w:rPr>
          <w:rFonts w:eastAsia="Times New Roman" w:cs="Times New Roman"/>
          <w:color w:val="231F20"/>
          <w:sz w:val="24"/>
          <w:szCs w:val="24"/>
        </w:rPr>
        <w:t xml:space="preserve">should </w:t>
      </w:r>
      <w:r w:rsidRPr="00AC63CB">
        <w:rPr>
          <w:rFonts w:eastAsia="Times New Roman" w:cs="Times New Roman"/>
          <w:color w:val="231F20"/>
          <w:sz w:val="24"/>
          <w:szCs w:val="24"/>
        </w:rPr>
        <w:t>consider:-</w:t>
      </w:r>
    </w:p>
    <w:p w14:paraId="32838D9A" w14:textId="4B1A193B" w:rsidR="005037BC" w:rsidRPr="00AC63CB" w:rsidRDefault="00E210DC" w:rsidP="003F3101">
      <w:pPr>
        <w:pStyle w:val="ListParagraph"/>
        <w:numPr>
          <w:ilvl w:val="0"/>
          <w:numId w:val="37"/>
        </w:numPr>
        <w:spacing w:before="12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balancing short-term imperatives with long-term resilience;</w:t>
      </w:r>
    </w:p>
    <w:p w14:paraId="7BDC1061" w14:textId="42A15D18" w:rsidR="005037BC" w:rsidRPr="00AC63CB" w:rsidRDefault="00E210DC" w:rsidP="004D128F">
      <w:pPr>
        <w:pStyle w:val="ListParagraph"/>
        <w:numPr>
          <w:ilvl w:val="0"/>
          <w:numId w:val="3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competing stakeholder priorities;</w:t>
      </w:r>
    </w:p>
    <w:p w14:paraId="446D455C" w14:textId="044055DC" w:rsidR="005037BC" w:rsidRPr="00AC63CB" w:rsidRDefault="00E210DC" w:rsidP="004D128F">
      <w:pPr>
        <w:pStyle w:val="ListParagraph"/>
        <w:numPr>
          <w:ilvl w:val="0"/>
          <w:numId w:val="3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 xml:space="preserve">the </w:t>
      </w:r>
      <w:proofErr w:type="spellStart"/>
      <w:r w:rsidRPr="00AC63CB">
        <w:rPr>
          <w:rFonts w:eastAsia="Times New Roman" w:cs="Times New Roman"/>
          <w:color w:val="231F20"/>
          <w:sz w:val="24"/>
          <w:szCs w:val="24"/>
        </w:rPr>
        <w:t>behavioural</w:t>
      </w:r>
      <w:proofErr w:type="spellEnd"/>
      <w:r w:rsidRPr="00AC63CB">
        <w:rPr>
          <w:rFonts w:eastAsia="Times New Roman" w:cs="Times New Roman"/>
          <w:color w:val="231F20"/>
          <w:sz w:val="24"/>
          <w:szCs w:val="24"/>
        </w:rPr>
        <w:t xml:space="preserve"> consequences of stakeholder interests; and</w:t>
      </w:r>
    </w:p>
    <w:p w14:paraId="2F0AB875" w14:textId="59C549B5" w:rsidR="005037BC" w:rsidRPr="00AC63CB" w:rsidRDefault="00E210DC" w:rsidP="004D128F">
      <w:pPr>
        <w:pStyle w:val="ListParagraph"/>
        <w:numPr>
          <w:ilvl w:val="0"/>
          <w:numId w:val="3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 xml:space="preserve">materiality and transparency of </w:t>
      </w:r>
      <w:r w:rsidR="00CE64FD">
        <w:rPr>
          <w:rFonts w:eastAsia="Times New Roman" w:cs="Times New Roman"/>
          <w:color w:val="231F20"/>
          <w:sz w:val="24"/>
          <w:szCs w:val="24"/>
        </w:rPr>
        <w:t xml:space="preserve">its </w:t>
      </w:r>
      <w:r w:rsidRPr="00AC63CB">
        <w:rPr>
          <w:rFonts w:eastAsia="Times New Roman" w:cs="Times New Roman"/>
          <w:color w:val="231F20"/>
          <w:sz w:val="24"/>
          <w:szCs w:val="24"/>
        </w:rPr>
        <w:t xml:space="preserve">reporting and </w:t>
      </w:r>
      <w:r w:rsidR="00CE64FD">
        <w:rPr>
          <w:rFonts w:eastAsia="Times New Roman" w:cs="Times New Roman"/>
          <w:color w:val="231F20"/>
          <w:sz w:val="24"/>
          <w:szCs w:val="24"/>
        </w:rPr>
        <w:t xml:space="preserve">public </w:t>
      </w:r>
      <w:r w:rsidRPr="00AC63CB">
        <w:rPr>
          <w:rFonts w:eastAsia="Times New Roman" w:cs="Times New Roman"/>
          <w:color w:val="231F20"/>
          <w:sz w:val="24"/>
          <w:szCs w:val="24"/>
        </w:rPr>
        <w:t>disclosure</w:t>
      </w:r>
      <w:r w:rsidR="00CE64FD">
        <w:rPr>
          <w:rFonts w:eastAsia="Times New Roman" w:cs="Times New Roman"/>
          <w:color w:val="231F20"/>
          <w:sz w:val="24"/>
          <w:szCs w:val="24"/>
        </w:rPr>
        <w:t>s</w:t>
      </w:r>
      <w:r w:rsidRPr="00AC63CB">
        <w:rPr>
          <w:rFonts w:eastAsia="Times New Roman" w:cs="Times New Roman"/>
          <w:color w:val="231F20"/>
          <w:sz w:val="24"/>
          <w:szCs w:val="24"/>
        </w:rPr>
        <w:t>.</w:t>
      </w:r>
    </w:p>
    <w:p w14:paraId="495338C5" w14:textId="1448EB6B" w:rsidR="005037BC" w:rsidRPr="00AC63CB" w:rsidRDefault="00E210DC" w:rsidP="001B0504">
      <w:pPr>
        <w:pStyle w:val="ListParagraph"/>
        <w:numPr>
          <w:ilvl w:val="0"/>
          <w:numId w:val="27"/>
        </w:numPr>
        <w:tabs>
          <w:tab w:val="left" w:pos="8460"/>
        </w:tabs>
        <w:spacing w:before="360" w:line="360" w:lineRule="auto"/>
        <w:ind w:left="720"/>
        <w:contextualSpacing w:val="0"/>
        <w:jc w:val="both"/>
        <w:rPr>
          <w:rFonts w:eastAsia="Times New Roman" w:cs="Times New Roman"/>
          <w:color w:val="231F20"/>
          <w:sz w:val="24"/>
          <w:szCs w:val="24"/>
        </w:rPr>
      </w:pPr>
      <w:r w:rsidRPr="00AC63CB">
        <w:rPr>
          <w:rFonts w:eastAsia="Times New Roman" w:cs="Times New Roman"/>
          <w:color w:val="231F20"/>
          <w:sz w:val="24"/>
          <w:szCs w:val="24"/>
        </w:rPr>
        <w:lastRenderedPageBreak/>
        <w:t>The governing body should ensure that the framework for resolving trade-offs also considers the following:-</w:t>
      </w:r>
    </w:p>
    <w:p w14:paraId="18B5B65C" w14:textId="4E016C79" w:rsidR="005037BC" w:rsidRPr="00AC63CB" w:rsidRDefault="00E210DC" w:rsidP="00BF12E6">
      <w:pPr>
        <w:pStyle w:val="ListParagraph"/>
        <w:numPr>
          <w:ilvl w:val="1"/>
          <w:numId w:val="27"/>
        </w:numPr>
        <w:spacing w:before="12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identifying the issues;</w:t>
      </w:r>
    </w:p>
    <w:p w14:paraId="0E21A444" w14:textId="50ECEDF5" w:rsidR="005037BC" w:rsidRPr="00AC63CB"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understanding and documenting the opposing perspectives;</w:t>
      </w:r>
    </w:p>
    <w:p w14:paraId="3BA78B10" w14:textId="5BC577FD" w:rsidR="005037BC" w:rsidRPr="00AC63CB"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identifying the advantages and disadvantages of each viewpoint;</w:t>
      </w:r>
    </w:p>
    <w:p w14:paraId="258EADCB" w14:textId="3C5F0807" w:rsidR="005037BC" w:rsidRPr="00AC63CB"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reconciling the perspectives;</w:t>
      </w:r>
    </w:p>
    <w:p w14:paraId="6DAE1B70" w14:textId="24C2E26B" w:rsidR="005037BC" w:rsidRPr="00AC63CB"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documenting the action plan; and</w:t>
      </w:r>
    </w:p>
    <w:p w14:paraId="4B5F7798" w14:textId="7F049A68" w:rsidR="005037BC" w:rsidRPr="00AC63CB" w:rsidRDefault="00E210DC" w:rsidP="003F3101">
      <w:pPr>
        <w:pStyle w:val="ListParagraph"/>
        <w:numPr>
          <w:ilvl w:val="1"/>
          <w:numId w:val="27"/>
        </w:numPr>
        <w:spacing w:before="240" w:line="360" w:lineRule="auto"/>
        <w:ind w:left="2160"/>
        <w:contextualSpacing w:val="0"/>
        <w:jc w:val="both"/>
        <w:rPr>
          <w:rFonts w:eastAsia="Times New Roman" w:cs="Times New Roman"/>
          <w:color w:val="231F20"/>
          <w:sz w:val="24"/>
          <w:szCs w:val="24"/>
        </w:rPr>
      </w:pPr>
      <w:r w:rsidRPr="00AC63CB">
        <w:rPr>
          <w:rFonts w:eastAsia="Times New Roman" w:cs="Times New Roman"/>
          <w:color w:val="231F20"/>
          <w:sz w:val="24"/>
          <w:szCs w:val="24"/>
        </w:rPr>
        <w:t>a commitment to resolve disputes/conflicts in an ethical and effective manner and using alternative dispute resolution mechanisms where reasonably practicable.</w:t>
      </w:r>
    </w:p>
    <w:p w14:paraId="287BEF3E" w14:textId="2B18227D" w:rsidR="005037BC" w:rsidRPr="003F3101" w:rsidRDefault="00E210DC" w:rsidP="003F3101">
      <w:pPr>
        <w:pStyle w:val="ListParagraph"/>
        <w:numPr>
          <w:ilvl w:val="0"/>
          <w:numId w:val="27"/>
        </w:numPr>
        <w:spacing w:before="360" w:line="360" w:lineRule="auto"/>
        <w:ind w:left="720"/>
        <w:contextualSpacing w:val="0"/>
        <w:jc w:val="both"/>
        <w:rPr>
          <w:rFonts w:eastAsia="Times New Roman" w:cs="Times New Roman"/>
          <w:sz w:val="24"/>
          <w:szCs w:val="24"/>
        </w:rPr>
      </w:pPr>
      <w:r w:rsidRPr="003F3101">
        <w:rPr>
          <w:rFonts w:eastAsia="Times New Roman" w:cs="Times New Roman"/>
          <w:sz w:val="24"/>
          <w:szCs w:val="24"/>
        </w:rPr>
        <w:t xml:space="preserve">The governing body, in adopting a Code of Conduct </w:t>
      </w:r>
      <w:r w:rsidR="00B9221D">
        <w:rPr>
          <w:rFonts w:eastAsia="Times New Roman" w:cs="Times New Roman"/>
          <w:sz w:val="24"/>
          <w:szCs w:val="24"/>
        </w:rPr>
        <w:t xml:space="preserve">and Ethics </w:t>
      </w:r>
      <w:r w:rsidRPr="003F3101">
        <w:rPr>
          <w:rFonts w:eastAsia="Times New Roman" w:cs="Times New Roman"/>
          <w:sz w:val="24"/>
          <w:szCs w:val="24"/>
        </w:rPr>
        <w:t xml:space="preserve">for the </w:t>
      </w:r>
      <w:r w:rsidR="0048259F" w:rsidRPr="003F3101">
        <w:rPr>
          <w:rFonts w:eastAsia="Times New Roman" w:cs="Times New Roman"/>
          <w:sz w:val="24"/>
          <w:szCs w:val="24"/>
        </w:rPr>
        <w:t>organization</w:t>
      </w:r>
      <w:r w:rsidRPr="003F3101">
        <w:rPr>
          <w:rFonts w:eastAsia="Times New Roman" w:cs="Times New Roman"/>
          <w:sz w:val="24"/>
          <w:szCs w:val="24"/>
        </w:rPr>
        <w:t>, must ensure that it is underpinned by the highest standards of business ethics to create a</w:t>
      </w:r>
      <w:r w:rsidR="001E22C4">
        <w:rPr>
          <w:rFonts w:eastAsia="Times New Roman" w:cs="Times New Roman"/>
          <w:sz w:val="24"/>
          <w:szCs w:val="24"/>
        </w:rPr>
        <w:t xml:space="preserve">n </w:t>
      </w:r>
      <w:r w:rsidR="0048259F">
        <w:rPr>
          <w:rFonts w:eastAsia="Times New Roman" w:cs="Times New Roman"/>
          <w:sz w:val="24"/>
          <w:szCs w:val="24"/>
        </w:rPr>
        <w:t>organizational</w:t>
      </w:r>
      <w:r w:rsidRPr="003F3101">
        <w:rPr>
          <w:rFonts w:eastAsia="Times New Roman" w:cs="Times New Roman"/>
          <w:sz w:val="24"/>
          <w:szCs w:val="24"/>
        </w:rPr>
        <w:t xml:space="preserve"> culture which promotes governance through shared values of integrity, honesty, full disclosure and good faith.</w:t>
      </w:r>
    </w:p>
    <w:p w14:paraId="3595DC04" w14:textId="6B29F515" w:rsidR="005037BC" w:rsidRPr="003F3101" w:rsidRDefault="00E210DC" w:rsidP="003F3101">
      <w:pPr>
        <w:pStyle w:val="ListParagraph"/>
        <w:numPr>
          <w:ilvl w:val="0"/>
          <w:numId w:val="27"/>
        </w:numPr>
        <w:spacing w:before="360" w:line="360" w:lineRule="auto"/>
        <w:ind w:left="720"/>
        <w:contextualSpacing w:val="0"/>
        <w:jc w:val="both"/>
        <w:rPr>
          <w:rFonts w:eastAsia="Times New Roman" w:cs="Times New Roman"/>
          <w:sz w:val="24"/>
          <w:szCs w:val="24"/>
        </w:rPr>
      </w:pPr>
      <w:r w:rsidRPr="003F3101">
        <w:rPr>
          <w:rFonts w:eastAsia="Times New Roman" w:cs="Times New Roman"/>
          <w:sz w:val="24"/>
          <w:szCs w:val="24"/>
        </w:rPr>
        <w:t xml:space="preserve">The Code of Conduct </w:t>
      </w:r>
      <w:r w:rsidR="00B13CFB">
        <w:rPr>
          <w:rFonts w:eastAsia="Times New Roman" w:cs="Times New Roman"/>
          <w:sz w:val="24"/>
          <w:szCs w:val="24"/>
        </w:rPr>
        <w:t xml:space="preserve">and Ethics </w:t>
      </w:r>
      <w:r w:rsidRPr="003F3101">
        <w:rPr>
          <w:rFonts w:eastAsia="Times New Roman" w:cs="Times New Roman"/>
          <w:sz w:val="24"/>
          <w:szCs w:val="24"/>
        </w:rPr>
        <w:t>should relate (but not be limited to) the following matters (subject to any existing legislation):-</w:t>
      </w:r>
    </w:p>
    <w:p w14:paraId="51264BA9" w14:textId="25F1575D"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related party transactions;</w:t>
      </w:r>
    </w:p>
    <w:p w14:paraId="453173CD" w14:textId="0CA2D686"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conflicts of interest;</w:t>
      </w:r>
    </w:p>
    <w:p w14:paraId="15345E69" w14:textId="248F9DD4"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procurement;</w:t>
      </w:r>
    </w:p>
    <w:p w14:paraId="15169AF1" w14:textId="4AF0A655"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acceptance of gifts from third parties;</w:t>
      </w:r>
    </w:p>
    <w:p w14:paraId="1F42DD41" w14:textId="7C83C9D2"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sexual harassment and violence in the workplace;</w:t>
      </w:r>
    </w:p>
    <w:p w14:paraId="632EC7F3" w14:textId="5B93E292"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whistle blower policies;</w:t>
      </w:r>
    </w:p>
    <w:p w14:paraId="14B99E1B" w14:textId="44AB18B7"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disciplinary proceedings;</w:t>
      </w:r>
    </w:p>
    <w:p w14:paraId="2FF329B5" w14:textId="15DAF863"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political patronage;</w:t>
      </w:r>
    </w:p>
    <w:p w14:paraId="1E93CB90" w14:textId="07F2F44D"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lastRenderedPageBreak/>
        <w:t>lobbying;</w:t>
      </w:r>
    </w:p>
    <w:p w14:paraId="26F51FBE" w14:textId="2EF534AD"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proofErr w:type="spellStart"/>
      <w:r w:rsidRPr="003F3101">
        <w:rPr>
          <w:rFonts w:eastAsia="Times New Roman" w:cs="Times New Roman"/>
          <w:sz w:val="24"/>
          <w:szCs w:val="24"/>
        </w:rPr>
        <w:t>unauthorised</w:t>
      </w:r>
      <w:proofErr w:type="spellEnd"/>
      <w:r w:rsidRPr="003F3101">
        <w:rPr>
          <w:rFonts w:eastAsia="Times New Roman" w:cs="Times New Roman"/>
          <w:sz w:val="24"/>
          <w:szCs w:val="24"/>
        </w:rPr>
        <w:t xml:space="preserve"> disclosures; and</w:t>
      </w:r>
    </w:p>
    <w:p w14:paraId="24CF79FE" w14:textId="38DDC808" w:rsidR="005037BC" w:rsidRPr="003F3101" w:rsidRDefault="00E210DC" w:rsidP="003F3101">
      <w:pPr>
        <w:pStyle w:val="ListParagraph"/>
        <w:numPr>
          <w:ilvl w:val="1"/>
          <w:numId w:val="27"/>
        </w:numPr>
        <w:spacing w:before="120" w:line="360" w:lineRule="auto"/>
        <w:ind w:left="2160"/>
        <w:contextualSpacing w:val="0"/>
        <w:jc w:val="both"/>
        <w:rPr>
          <w:rFonts w:eastAsia="Times New Roman" w:cs="Times New Roman"/>
          <w:sz w:val="24"/>
          <w:szCs w:val="24"/>
        </w:rPr>
      </w:pPr>
      <w:r w:rsidRPr="003F3101">
        <w:rPr>
          <w:rFonts w:eastAsia="Times New Roman" w:cs="Times New Roman"/>
          <w:sz w:val="24"/>
          <w:szCs w:val="24"/>
        </w:rPr>
        <w:t>breaches of confidentiality.</w:t>
      </w:r>
    </w:p>
    <w:p w14:paraId="61068111" w14:textId="00F10A8A" w:rsidR="005037BC" w:rsidRDefault="00E210DC" w:rsidP="003F3101">
      <w:pPr>
        <w:spacing w:before="360" w:line="360" w:lineRule="auto"/>
        <w:rPr>
          <w:rFonts w:eastAsia="Times New Roman" w:cs="Times New Roman"/>
          <w:b/>
          <w:sz w:val="24"/>
          <w:szCs w:val="24"/>
        </w:rPr>
      </w:pPr>
      <w:r>
        <w:rPr>
          <w:rFonts w:eastAsia="Times New Roman" w:cs="Times New Roman"/>
          <w:b/>
          <w:sz w:val="24"/>
          <w:szCs w:val="24"/>
        </w:rPr>
        <w:t xml:space="preserve">D-4 Expected </w:t>
      </w:r>
      <w:r w:rsidR="0018625F">
        <w:rPr>
          <w:rFonts w:eastAsia="Times New Roman" w:cs="Times New Roman"/>
          <w:b/>
          <w:sz w:val="24"/>
          <w:szCs w:val="24"/>
        </w:rPr>
        <w:t>O</w:t>
      </w:r>
      <w:r>
        <w:rPr>
          <w:rFonts w:eastAsia="Times New Roman" w:cs="Times New Roman"/>
          <w:b/>
          <w:sz w:val="24"/>
          <w:szCs w:val="24"/>
        </w:rPr>
        <w:t>utcomes</w:t>
      </w:r>
    </w:p>
    <w:p w14:paraId="5192457D" w14:textId="22E31154" w:rsidR="005037BC" w:rsidRDefault="00E210DC" w:rsidP="003F3101">
      <w:pPr>
        <w:spacing w:before="120" w:line="360" w:lineRule="auto"/>
        <w:jc w:val="both"/>
        <w:rPr>
          <w:rFonts w:eastAsia="Times New Roman" w:cs="Times New Roman"/>
          <w:sz w:val="24"/>
          <w:szCs w:val="24"/>
        </w:rPr>
      </w:pPr>
      <w:r>
        <w:rPr>
          <w:rFonts w:eastAsia="Times New Roman" w:cs="Times New Roman"/>
          <w:sz w:val="24"/>
          <w:szCs w:val="24"/>
        </w:rPr>
        <w:t>Having applied the recommendations stated here in accordance with the size, sector and complexity of the organizations, it is expected that organizations will achieve the following key outcomes:</w:t>
      </w:r>
    </w:p>
    <w:p w14:paraId="73809DDB" w14:textId="7B4D17DD" w:rsidR="005037BC" w:rsidRDefault="00E210DC" w:rsidP="003F3101">
      <w:pPr>
        <w:numPr>
          <w:ilvl w:val="0"/>
          <w:numId w:val="7"/>
        </w:numPr>
        <w:spacing w:before="120" w:line="360" w:lineRule="auto"/>
        <w:ind w:left="720" w:firstLine="0"/>
        <w:rPr>
          <w:rFonts w:eastAsia="Times New Roman" w:cs="Times New Roman"/>
          <w:sz w:val="24"/>
          <w:szCs w:val="24"/>
        </w:rPr>
      </w:pPr>
      <w:r>
        <w:rPr>
          <w:rFonts w:eastAsia="Times New Roman" w:cs="Times New Roman"/>
          <w:sz w:val="24"/>
          <w:szCs w:val="24"/>
        </w:rPr>
        <w:t>Reduced organizational risk</w:t>
      </w:r>
      <w:r w:rsidR="00F4710E">
        <w:rPr>
          <w:rFonts w:eastAsia="Times New Roman" w:cs="Times New Roman"/>
          <w:sz w:val="24"/>
          <w:szCs w:val="24"/>
        </w:rPr>
        <w:t>;</w:t>
      </w:r>
    </w:p>
    <w:p w14:paraId="2834C568" w14:textId="22C28824" w:rsidR="005037BC" w:rsidRDefault="00E210DC" w:rsidP="003F3101">
      <w:pPr>
        <w:numPr>
          <w:ilvl w:val="0"/>
          <w:numId w:val="7"/>
        </w:numPr>
        <w:spacing w:line="360" w:lineRule="auto"/>
        <w:ind w:left="720" w:firstLine="0"/>
        <w:rPr>
          <w:rFonts w:eastAsia="Times New Roman" w:cs="Times New Roman"/>
          <w:sz w:val="24"/>
          <w:szCs w:val="24"/>
        </w:rPr>
      </w:pPr>
      <w:r>
        <w:rPr>
          <w:rFonts w:eastAsia="Times New Roman" w:cs="Times New Roman"/>
          <w:sz w:val="24"/>
          <w:szCs w:val="24"/>
        </w:rPr>
        <w:t>Improved institutional trust and confidence</w:t>
      </w:r>
      <w:r w:rsidR="00F4710E">
        <w:rPr>
          <w:rFonts w:eastAsia="Times New Roman" w:cs="Times New Roman"/>
          <w:sz w:val="24"/>
          <w:szCs w:val="24"/>
        </w:rPr>
        <w:t xml:space="preserve">; and </w:t>
      </w:r>
    </w:p>
    <w:p w14:paraId="0B860186" w14:textId="1BEDA126" w:rsidR="005037BC" w:rsidRDefault="00E210DC" w:rsidP="003F3101">
      <w:pPr>
        <w:numPr>
          <w:ilvl w:val="0"/>
          <w:numId w:val="7"/>
        </w:numPr>
        <w:spacing w:line="360" w:lineRule="auto"/>
        <w:ind w:left="720" w:firstLine="0"/>
        <w:rPr>
          <w:rFonts w:eastAsia="Times New Roman" w:cs="Times New Roman"/>
          <w:sz w:val="24"/>
          <w:szCs w:val="24"/>
        </w:rPr>
      </w:pPr>
      <w:r>
        <w:rPr>
          <w:rFonts w:eastAsia="Times New Roman" w:cs="Times New Roman"/>
          <w:sz w:val="24"/>
          <w:szCs w:val="24"/>
        </w:rPr>
        <w:t>More effective use of resources</w:t>
      </w:r>
      <w:r w:rsidR="00F4710E">
        <w:rPr>
          <w:rFonts w:eastAsia="Times New Roman" w:cs="Times New Roman"/>
          <w:sz w:val="24"/>
          <w:szCs w:val="24"/>
        </w:rPr>
        <w:t>.</w:t>
      </w:r>
    </w:p>
    <w:p w14:paraId="6F914BF4" w14:textId="77777777" w:rsidR="0016273A" w:rsidRDefault="0016273A" w:rsidP="0016273A">
      <w:pPr>
        <w:spacing w:line="360" w:lineRule="auto"/>
        <w:rPr>
          <w:rFonts w:eastAsia="Times New Roman" w:cs="Times New Roman"/>
          <w:sz w:val="24"/>
          <w:szCs w:val="24"/>
        </w:rPr>
      </w:pPr>
    </w:p>
    <w:p w14:paraId="28E1F026" w14:textId="77777777" w:rsidR="0016273A" w:rsidRDefault="0016273A" w:rsidP="0016273A">
      <w:pPr>
        <w:spacing w:line="360" w:lineRule="auto"/>
        <w:rPr>
          <w:rFonts w:eastAsia="Times New Roman" w:cs="Times New Roman"/>
          <w:sz w:val="24"/>
          <w:szCs w:val="24"/>
        </w:rPr>
      </w:pPr>
    </w:p>
    <w:p w14:paraId="2898206F" w14:textId="77777777" w:rsidR="0016273A" w:rsidRDefault="0016273A" w:rsidP="0016273A">
      <w:pPr>
        <w:spacing w:line="360" w:lineRule="auto"/>
        <w:rPr>
          <w:rFonts w:eastAsia="Times New Roman" w:cs="Times New Roman"/>
          <w:sz w:val="24"/>
          <w:szCs w:val="24"/>
        </w:rPr>
      </w:pPr>
    </w:p>
    <w:p w14:paraId="633F9491" w14:textId="77777777" w:rsidR="0016273A" w:rsidRDefault="0016273A" w:rsidP="0016273A">
      <w:pPr>
        <w:spacing w:line="360" w:lineRule="auto"/>
        <w:rPr>
          <w:rFonts w:eastAsia="Times New Roman" w:cs="Times New Roman"/>
          <w:sz w:val="24"/>
          <w:szCs w:val="24"/>
        </w:rPr>
      </w:pPr>
    </w:p>
    <w:p w14:paraId="659D662B" w14:textId="77777777" w:rsidR="0016273A" w:rsidRDefault="0016273A" w:rsidP="0016273A">
      <w:pPr>
        <w:spacing w:line="360" w:lineRule="auto"/>
        <w:rPr>
          <w:rFonts w:eastAsia="Times New Roman" w:cs="Times New Roman"/>
          <w:sz w:val="24"/>
          <w:szCs w:val="24"/>
        </w:rPr>
      </w:pPr>
    </w:p>
    <w:p w14:paraId="601D2010" w14:textId="77777777" w:rsidR="00BF12E6" w:rsidRDefault="00BF12E6" w:rsidP="0016273A">
      <w:pPr>
        <w:spacing w:line="360" w:lineRule="auto"/>
        <w:rPr>
          <w:rFonts w:eastAsia="Times New Roman" w:cs="Times New Roman"/>
          <w:sz w:val="24"/>
          <w:szCs w:val="24"/>
        </w:rPr>
      </w:pPr>
    </w:p>
    <w:p w14:paraId="6A4A5A4E" w14:textId="77777777" w:rsidR="0016273A" w:rsidRDefault="0016273A" w:rsidP="0016273A">
      <w:pPr>
        <w:spacing w:line="360" w:lineRule="auto"/>
        <w:rPr>
          <w:rFonts w:eastAsia="Times New Roman" w:cs="Times New Roman"/>
          <w:sz w:val="24"/>
          <w:szCs w:val="24"/>
        </w:rPr>
      </w:pPr>
    </w:p>
    <w:p w14:paraId="1AD5A7C6" w14:textId="060D3B0D" w:rsidR="0016273A" w:rsidRPr="0016273A" w:rsidRDefault="0016273A" w:rsidP="0016273A">
      <w:pPr>
        <w:spacing w:line="360" w:lineRule="auto"/>
        <w:jc w:val="center"/>
        <w:rPr>
          <w:rFonts w:eastAsia="Times New Roman" w:cs="Times New Roman"/>
          <w:b/>
          <w:bCs/>
          <w:sz w:val="24"/>
          <w:szCs w:val="24"/>
        </w:rPr>
      </w:pPr>
      <w:r w:rsidRPr="0016273A">
        <w:rPr>
          <w:rFonts w:eastAsia="Times New Roman" w:cs="Times New Roman"/>
          <w:b/>
          <w:bCs/>
          <w:sz w:val="24"/>
          <w:szCs w:val="24"/>
        </w:rPr>
        <w:t>THE END</w:t>
      </w:r>
    </w:p>
    <w:sectPr w:rsidR="0016273A" w:rsidRPr="0016273A">
      <w:footerReference w:type="default" r:id="rId8"/>
      <w:pgSz w:w="12240" w:h="15840"/>
      <w:pgMar w:top="1440" w:right="1440" w:bottom="1260" w:left="23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EA0" w14:textId="77777777" w:rsidR="00567627" w:rsidRDefault="00567627">
      <w:pPr>
        <w:spacing w:line="240" w:lineRule="auto"/>
      </w:pPr>
      <w:r>
        <w:separator/>
      </w:r>
    </w:p>
  </w:endnote>
  <w:endnote w:type="continuationSeparator" w:id="0">
    <w:p w14:paraId="34C04EBE" w14:textId="77777777" w:rsidR="00567627" w:rsidRDefault="00567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626"/>
      <w:docPartObj>
        <w:docPartGallery w:val="Page Numbers (Bottom of Page)"/>
        <w:docPartUnique/>
      </w:docPartObj>
    </w:sdtPr>
    <w:sdtEndPr>
      <w:rPr>
        <w:noProof/>
      </w:rPr>
    </w:sdtEndPr>
    <w:sdtContent>
      <w:p w14:paraId="59B7587D" w14:textId="50F27700" w:rsidR="00AC4CD4" w:rsidRDefault="00AC4CD4">
        <w:pPr>
          <w:pStyle w:val="Footer"/>
          <w:jc w:val="right"/>
        </w:pPr>
        <w:r>
          <w:fldChar w:fldCharType="begin"/>
        </w:r>
        <w:r>
          <w:instrText xml:space="preserve"> PAGE   \* MERGEFORMAT </w:instrText>
        </w:r>
        <w:r>
          <w:fldChar w:fldCharType="separate"/>
        </w:r>
        <w:r w:rsidR="005A4C76">
          <w:rPr>
            <w:noProof/>
          </w:rPr>
          <w:t>21</w:t>
        </w:r>
        <w:r>
          <w:rPr>
            <w:noProof/>
          </w:rPr>
          <w:fldChar w:fldCharType="end"/>
        </w:r>
      </w:p>
    </w:sdtContent>
  </w:sdt>
  <w:p w14:paraId="3F8A7D6D" w14:textId="77777777" w:rsidR="00AC4CD4" w:rsidRDefault="00AC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BAA4" w14:textId="77777777" w:rsidR="00567627" w:rsidRDefault="00567627">
      <w:pPr>
        <w:spacing w:line="240" w:lineRule="auto"/>
      </w:pPr>
      <w:r>
        <w:separator/>
      </w:r>
    </w:p>
  </w:footnote>
  <w:footnote w:type="continuationSeparator" w:id="0">
    <w:p w14:paraId="160F54F8" w14:textId="77777777" w:rsidR="00567627" w:rsidRDefault="00567627">
      <w:pPr>
        <w:spacing w:line="240" w:lineRule="auto"/>
      </w:pPr>
      <w:r>
        <w:continuationSeparator/>
      </w:r>
    </w:p>
  </w:footnote>
  <w:footnote w:id="1">
    <w:p w14:paraId="76FA6FEA" w14:textId="29B2A568" w:rsidR="00AC4CD4" w:rsidRPr="00C63DFF" w:rsidRDefault="00AC4CD4" w:rsidP="00C63DFF">
      <w:r w:rsidRPr="00C63DFF">
        <w:rPr>
          <w:vertAlign w:val="superscript"/>
        </w:rPr>
        <w:footnoteRef/>
      </w:r>
      <w:r w:rsidRPr="00C63DFF">
        <w:t xml:space="preserve"> licensed to the Caribbean Corporate Governance Institute</w:t>
      </w:r>
    </w:p>
  </w:footnote>
  <w:footnote w:id="2">
    <w:p w14:paraId="3BDC31DA" w14:textId="3DC981FB" w:rsidR="00AC4CD4" w:rsidRPr="00526643" w:rsidRDefault="00AC4CD4" w:rsidP="00C63DFF">
      <w:pPr>
        <w:rPr>
          <w:i/>
        </w:rPr>
      </w:pPr>
      <w:r w:rsidRPr="00C63DFF">
        <w:rPr>
          <w:vertAlign w:val="superscript"/>
        </w:rPr>
        <w:footnoteRef/>
      </w:r>
      <w:r w:rsidRPr="00C63DFF">
        <w:t xml:space="preserve"> Garratt, Bob. </w:t>
      </w:r>
      <w:r w:rsidR="009E200F">
        <w:t>(</w:t>
      </w:r>
      <w:r w:rsidRPr="00C63DFF">
        <w:t>2017</w:t>
      </w:r>
      <w:r w:rsidR="009E200F">
        <w:t>)</w:t>
      </w:r>
      <w:r w:rsidRPr="00C63DFF">
        <w:t xml:space="preserve"> </w:t>
      </w:r>
      <w:r w:rsidRPr="00C63DFF">
        <w:rPr>
          <w:i/>
        </w:rPr>
        <w:t>Stop the Rot: Reframing Governance for Directors and Politicians pp. 30-33</w:t>
      </w:r>
    </w:p>
  </w:footnote>
  <w:footnote w:id="3">
    <w:p w14:paraId="097154A9" w14:textId="4566DE53" w:rsidR="00AC4CD4" w:rsidRDefault="00AC4CD4">
      <w:pPr>
        <w:spacing w:line="240" w:lineRule="auto"/>
        <w:rPr>
          <w:rFonts w:eastAsia="Times New Roman" w:cs="Times New Roman"/>
          <w:i/>
          <w:szCs w:val="20"/>
        </w:rPr>
      </w:pPr>
      <w:r>
        <w:rPr>
          <w:vertAlign w:val="superscript"/>
        </w:rPr>
        <w:footnoteRef/>
      </w:r>
      <w:r>
        <w:rPr>
          <w:szCs w:val="20"/>
        </w:rPr>
        <w:t xml:space="preserve"> </w:t>
      </w:r>
      <w:r>
        <w:rPr>
          <w:rFonts w:eastAsia="Times New Roman" w:cs="Times New Roman"/>
          <w:szCs w:val="20"/>
        </w:rPr>
        <w:t xml:space="preserve">Tricker, Bob (2015) </w:t>
      </w:r>
      <w:r>
        <w:rPr>
          <w:rFonts w:eastAsia="Times New Roman" w:cs="Times New Roman"/>
          <w:i/>
          <w:szCs w:val="20"/>
        </w:rPr>
        <w:t>Corporate Governance: Principles, Policies and Practices pp. 4-5</w:t>
      </w:r>
    </w:p>
    <w:p w14:paraId="5BC99BE1" w14:textId="77777777" w:rsidR="00AC4CD4" w:rsidRDefault="00AC4CD4">
      <w:pPr>
        <w:spacing w:line="240" w:lineRule="auto"/>
        <w:rPr>
          <w:szCs w:val="20"/>
        </w:rPr>
      </w:pPr>
    </w:p>
  </w:footnote>
  <w:footnote w:id="4">
    <w:p w14:paraId="606DE153" w14:textId="03E8C70F" w:rsidR="00AC4CD4" w:rsidRDefault="00AC4CD4" w:rsidP="001A58FF">
      <w:pPr>
        <w:spacing w:line="240" w:lineRule="auto"/>
        <w:jc w:val="both"/>
        <w:rPr>
          <w:rFonts w:eastAsia="Times New Roman" w:cs="Times New Roman"/>
          <w:i/>
          <w:sz w:val="18"/>
          <w:szCs w:val="18"/>
        </w:rPr>
      </w:pPr>
      <w:r>
        <w:rPr>
          <w:vertAlign w:val="superscript"/>
        </w:rPr>
        <w:footnoteRef/>
      </w:r>
      <w:r>
        <w:rPr>
          <w:szCs w:val="20"/>
        </w:rPr>
        <w:t xml:space="preserve"> </w:t>
      </w:r>
      <w:r>
        <w:rPr>
          <w:rFonts w:eastAsia="Times New Roman" w:cs="Times New Roman"/>
          <w:sz w:val="18"/>
          <w:szCs w:val="18"/>
        </w:rPr>
        <w:t>The Cadbury Committee</w:t>
      </w:r>
      <w:r w:rsidR="00E60829">
        <w:rPr>
          <w:rFonts w:eastAsia="Times New Roman" w:cs="Times New Roman"/>
          <w:sz w:val="18"/>
          <w:szCs w:val="18"/>
        </w:rPr>
        <w:t xml:space="preserve"> (</w:t>
      </w:r>
      <w:r>
        <w:rPr>
          <w:rFonts w:eastAsia="Times New Roman" w:cs="Times New Roman"/>
          <w:sz w:val="18"/>
          <w:szCs w:val="18"/>
        </w:rPr>
        <w:t>1992</w:t>
      </w:r>
      <w:r w:rsidR="00E60829">
        <w:rPr>
          <w:rFonts w:eastAsia="Times New Roman" w:cs="Times New Roman"/>
          <w:sz w:val="18"/>
          <w:szCs w:val="18"/>
        </w:rPr>
        <w:t>)</w:t>
      </w:r>
      <w:r>
        <w:rPr>
          <w:rFonts w:eastAsia="Times New Roman" w:cs="Times New Roman"/>
          <w:sz w:val="18"/>
          <w:szCs w:val="18"/>
        </w:rPr>
        <w:t xml:space="preserve"> </w:t>
      </w:r>
      <w:r>
        <w:rPr>
          <w:rFonts w:eastAsia="Times New Roman" w:cs="Times New Roman"/>
          <w:i/>
          <w:sz w:val="18"/>
          <w:szCs w:val="18"/>
        </w:rPr>
        <w:t>Report of the Committee on the Financial Aspects of Corporate Governance</w:t>
      </w:r>
    </w:p>
  </w:footnote>
  <w:footnote w:id="5">
    <w:p w14:paraId="726A1E24" w14:textId="77777777" w:rsidR="00AC4CD4" w:rsidRDefault="00AC4CD4" w:rsidP="001A58FF">
      <w:pPr>
        <w:spacing w:line="240" w:lineRule="auto"/>
        <w:jc w:val="both"/>
        <w:rPr>
          <w:rFonts w:eastAsia="Times New Roman" w:cs="Times New Roman"/>
          <w:sz w:val="18"/>
          <w:szCs w:val="18"/>
        </w:rPr>
      </w:pPr>
      <w:r>
        <w:rPr>
          <w:vertAlign w:val="superscript"/>
        </w:rPr>
        <w:footnoteRef/>
      </w:r>
      <w:r>
        <w:rPr>
          <w:szCs w:val="20"/>
        </w:rPr>
        <w:t xml:space="preserve"> </w:t>
      </w:r>
      <w:r>
        <w:rPr>
          <w:rFonts w:eastAsia="Times New Roman" w:cs="Times New Roman"/>
          <w:sz w:val="18"/>
          <w:szCs w:val="18"/>
        </w:rPr>
        <w:t>OECD (2023), G20/OECD Principles of Corporate Governance 2023, OECD Publishing, Paris, https://doi.org/10.1787/ed750b30-en.</w:t>
      </w:r>
    </w:p>
  </w:footnote>
  <w:footnote w:id="6">
    <w:p w14:paraId="6C1347FB" w14:textId="77777777" w:rsidR="00AC4CD4" w:rsidRDefault="00AC4CD4">
      <w:pPr>
        <w:spacing w:line="240" w:lineRule="auto"/>
        <w:rPr>
          <w:rFonts w:eastAsia="Times New Roman" w:cs="Times New Roman"/>
          <w:sz w:val="18"/>
          <w:szCs w:val="18"/>
        </w:rPr>
      </w:pPr>
      <w:r>
        <w:rPr>
          <w:vertAlign w:val="superscript"/>
        </w:rPr>
        <w:footnoteRef/>
      </w:r>
      <w:r>
        <w:rPr>
          <w:szCs w:val="20"/>
        </w:rPr>
        <w:t xml:space="preserve"> </w:t>
      </w:r>
      <w:r>
        <w:rPr>
          <w:rFonts w:eastAsia="Times New Roman" w:cs="Times New Roman"/>
          <w:sz w:val="18"/>
          <w:szCs w:val="18"/>
        </w:rPr>
        <w:t xml:space="preserve">Berle Jnr., Adolf A and Means, Gardiner C. 1932. The Modern Corporation and Private Property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1E"/>
    <w:multiLevelType w:val="hybridMultilevel"/>
    <w:tmpl w:val="CF302484"/>
    <w:lvl w:ilvl="0" w:tplc="C0D2E388">
      <w:start w:val="1"/>
      <w:numFmt w:val="lowerRoman"/>
      <w:lvlText w:val="(%1)"/>
      <w:lvlJc w:val="left"/>
      <w:pPr>
        <w:ind w:left="720" w:hanging="720"/>
      </w:pPr>
      <w:rPr>
        <w:rFonts w:ascii="Times New Roman" w:eastAsia="Times New Roman" w:hAnsi="Times New Roman" w:cs="Times New Roman"/>
      </w:rPr>
    </w:lvl>
    <w:lvl w:ilvl="1" w:tplc="60D4045A">
      <w:start w:val="1"/>
      <w:numFmt w:val="lowerLetter"/>
      <w:lvlText w:val="(%2)"/>
      <w:lvlJc w:val="left"/>
      <w:pPr>
        <w:ind w:left="1080" w:hanging="360"/>
      </w:pPr>
      <w:rPr>
        <w:rFonts w:ascii="Times New Roman" w:eastAsia="Times New Roman" w:hAnsi="Times New Roman" w:cs="Times New Roman"/>
      </w:rPr>
    </w:lvl>
    <w:lvl w:ilvl="2" w:tplc="5BBA488A">
      <w:start w:val="1"/>
      <w:numFmt w:val="lowerLetter"/>
      <w:lvlText w:val="(%3)"/>
      <w:lvlJc w:val="left"/>
      <w:pPr>
        <w:ind w:left="2340" w:hanging="720"/>
      </w:pPr>
      <w:rPr>
        <w:rFonts w:hint="default"/>
      </w:r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15:restartNumberingAfterBreak="0">
    <w:nsid w:val="037E3386"/>
    <w:multiLevelType w:val="hybridMultilevel"/>
    <w:tmpl w:val="8CD8C368"/>
    <w:lvl w:ilvl="0" w:tplc="0D4C7A86">
      <w:start w:val="1"/>
      <w:numFmt w:val="decimal"/>
      <w:lvlText w:val="A-%1"/>
      <w:lvlJc w:val="left"/>
      <w:pPr>
        <w:ind w:left="1497"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3B978B4"/>
    <w:multiLevelType w:val="multilevel"/>
    <w:tmpl w:val="B60EBB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3D07A3"/>
    <w:multiLevelType w:val="hybridMultilevel"/>
    <w:tmpl w:val="7214FA82"/>
    <w:lvl w:ilvl="0" w:tplc="F3F8FB36">
      <w:start w:val="1"/>
      <w:numFmt w:val="lowerRoman"/>
      <w:lvlText w:val="(%1)"/>
      <w:lvlJc w:val="left"/>
      <w:pPr>
        <w:ind w:left="900" w:hanging="360"/>
      </w:pPr>
      <w:rPr>
        <w:rFonts w:hint="default"/>
        <w:b w:val="0"/>
        <w:bCs/>
        <w:i w:val="0"/>
        <w:iCs/>
      </w:rPr>
    </w:lvl>
    <w:lvl w:ilvl="1" w:tplc="2C090019">
      <w:start w:val="1"/>
      <w:numFmt w:val="lowerLetter"/>
      <w:lvlText w:val="%2."/>
      <w:lvlJc w:val="left"/>
      <w:pPr>
        <w:ind w:left="1620" w:hanging="360"/>
      </w:pPr>
    </w:lvl>
    <w:lvl w:ilvl="2" w:tplc="1ABACA76">
      <w:start w:val="1"/>
      <w:numFmt w:val="lowerLetter"/>
      <w:lvlText w:val="(%3)"/>
      <w:lvlJc w:val="left"/>
      <w:pPr>
        <w:ind w:left="2880" w:hanging="720"/>
      </w:pPr>
      <w:rPr>
        <w:rFonts w:hint="default"/>
        <w:b w:val="0"/>
        <w:bCs/>
        <w:i w:val="0"/>
        <w:iCs/>
      </w:rPr>
    </w:lvl>
    <w:lvl w:ilvl="3" w:tplc="2C09000F" w:tentative="1">
      <w:start w:val="1"/>
      <w:numFmt w:val="decimal"/>
      <w:lvlText w:val="%4."/>
      <w:lvlJc w:val="left"/>
      <w:pPr>
        <w:ind w:left="3060" w:hanging="360"/>
      </w:pPr>
    </w:lvl>
    <w:lvl w:ilvl="4" w:tplc="2C090019" w:tentative="1">
      <w:start w:val="1"/>
      <w:numFmt w:val="lowerLetter"/>
      <w:lvlText w:val="%5."/>
      <w:lvlJc w:val="left"/>
      <w:pPr>
        <w:ind w:left="3780" w:hanging="360"/>
      </w:pPr>
    </w:lvl>
    <w:lvl w:ilvl="5" w:tplc="2C09001B" w:tentative="1">
      <w:start w:val="1"/>
      <w:numFmt w:val="lowerRoman"/>
      <w:lvlText w:val="%6."/>
      <w:lvlJc w:val="right"/>
      <w:pPr>
        <w:ind w:left="4500" w:hanging="180"/>
      </w:pPr>
    </w:lvl>
    <w:lvl w:ilvl="6" w:tplc="2C09000F" w:tentative="1">
      <w:start w:val="1"/>
      <w:numFmt w:val="decimal"/>
      <w:lvlText w:val="%7."/>
      <w:lvlJc w:val="left"/>
      <w:pPr>
        <w:ind w:left="5220" w:hanging="360"/>
      </w:pPr>
    </w:lvl>
    <w:lvl w:ilvl="7" w:tplc="2C090019" w:tentative="1">
      <w:start w:val="1"/>
      <w:numFmt w:val="lowerLetter"/>
      <w:lvlText w:val="%8."/>
      <w:lvlJc w:val="left"/>
      <w:pPr>
        <w:ind w:left="5940" w:hanging="360"/>
      </w:pPr>
    </w:lvl>
    <w:lvl w:ilvl="8" w:tplc="2C09001B" w:tentative="1">
      <w:start w:val="1"/>
      <w:numFmt w:val="lowerRoman"/>
      <w:lvlText w:val="%9."/>
      <w:lvlJc w:val="right"/>
      <w:pPr>
        <w:ind w:left="6660" w:hanging="180"/>
      </w:pPr>
    </w:lvl>
  </w:abstractNum>
  <w:abstractNum w:abstractNumId="4" w15:restartNumberingAfterBreak="0">
    <w:nsid w:val="0DF51FEC"/>
    <w:multiLevelType w:val="hybridMultilevel"/>
    <w:tmpl w:val="DA2EA754"/>
    <w:lvl w:ilvl="0" w:tplc="D90AF7A6">
      <w:start w:val="1"/>
      <w:numFmt w:val="lowerRoman"/>
      <w:lvlText w:val="(%1)"/>
      <w:lvlJc w:val="left"/>
      <w:pPr>
        <w:ind w:left="720" w:hanging="360"/>
      </w:pPr>
      <w:rPr>
        <w:rFonts w:hint="default"/>
      </w:rPr>
    </w:lvl>
    <w:lvl w:ilvl="1" w:tplc="67DE365A">
      <w:start w:val="1"/>
      <w:numFmt w:val="lowerLetter"/>
      <w:lvlText w:val="(%2)"/>
      <w:lvlJc w:val="left"/>
      <w:pPr>
        <w:ind w:left="1800" w:hanging="72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12707947"/>
    <w:multiLevelType w:val="hybridMultilevel"/>
    <w:tmpl w:val="43487C34"/>
    <w:lvl w:ilvl="0" w:tplc="4BD6BF24">
      <w:start w:val="1"/>
      <w:numFmt w:val="lowerRoman"/>
      <w:lvlText w:val="(%1)"/>
      <w:lvlJc w:val="left"/>
      <w:pPr>
        <w:ind w:left="1080" w:hanging="720"/>
      </w:pPr>
      <w:rPr>
        <w:rFonts w:hint="default"/>
      </w:rPr>
    </w:lvl>
    <w:lvl w:ilvl="1" w:tplc="748A685A">
      <w:start w:val="1"/>
      <w:numFmt w:val="lowerLetter"/>
      <w:lvlText w:val="(%2)"/>
      <w:lvlJc w:val="left"/>
      <w:pPr>
        <w:ind w:left="1800" w:hanging="72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3194735"/>
    <w:multiLevelType w:val="multilevel"/>
    <w:tmpl w:val="1012E868"/>
    <w:lvl w:ilvl="0">
      <w:start w:val="1"/>
      <w:numFmt w:val="lowerLetter"/>
      <w:lvlText w:val="%1)"/>
      <w:lvlJc w:val="left"/>
      <w:pPr>
        <w:ind w:left="720" w:firstLine="67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59D4A07"/>
    <w:multiLevelType w:val="hybridMultilevel"/>
    <w:tmpl w:val="64906726"/>
    <w:lvl w:ilvl="0" w:tplc="6AB8AE22">
      <w:start w:val="9"/>
      <w:numFmt w:val="lowerLetter"/>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17D757A4"/>
    <w:multiLevelType w:val="multilevel"/>
    <w:tmpl w:val="1012E868"/>
    <w:lvl w:ilvl="0">
      <w:start w:val="1"/>
      <w:numFmt w:val="lowerLetter"/>
      <w:lvlText w:val="%1)"/>
      <w:lvlJc w:val="left"/>
      <w:pPr>
        <w:ind w:left="720" w:firstLine="67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9452C5F"/>
    <w:multiLevelType w:val="hybridMultilevel"/>
    <w:tmpl w:val="837839E8"/>
    <w:lvl w:ilvl="0" w:tplc="D90AF7A6">
      <w:start w:val="1"/>
      <w:numFmt w:val="lowerRoman"/>
      <w:lvlText w:val="(%1)"/>
      <w:lvlJc w:val="left"/>
      <w:pPr>
        <w:ind w:left="1440" w:hanging="360"/>
      </w:pPr>
      <w:rPr>
        <w:rFonts w:hint="default"/>
      </w:rPr>
    </w:lvl>
    <w:lvl w:ilvl="1" w:tplc="D7765186">
      <w:start w:val="1"/>
      <w:numFmt w:val="lowerLetter"/>
      <w:lvlText w:val="(%2)"/>
      <w:lvlJc w:val="left"/>
      <w:pPr>
        <w:ind w:left="2160" w:hanging="360"/>
      </w:pPr>
      <w:rPr>
        <w:rFonts w:ascii="Times New Roman" w:eastAsia="Times New Roman" w:hAnsi="Times New Roman" w:cs="Times New Roman"/>
      </w:rPr>
    </w:lvl>
    <w:lvl w:ilvl="2" w:tplc="ECB22C94">
      <w:start w:val="1"/>
      <w:numFmt w:val="lowerLetter"/>
      <w:lvlText w:val="(%3)"/>
      <w:lvlJc w:val="left"/>
      <w:pPr>
        <w:ind w:left="3420" w:hanging="720"/>
      </w:pPr>
      <w:rPr>
        <w:rFonts w:hint="default"/>
      </w:r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15:restartNumberingAfterBreak="0">
    <w:nsid w:val="1C496488"/>
    <w:multiLevelType w:val="hybridMultilevel"/>
    <w:tmpl w:val="D40ECB3E"/>
    <w:lvl w:ilvl="0" w:tplc="991C5A18">
      <w:start w:val="9"/>
      <w:numFmt w:val="lowerLetter"/>
      <w:lvlText w:val="(%1)"/>
      <w:lvlJc w:val="left"/>
      <w:pPr>
        <w:ind w:left="1755" w:hanging="360"/>
      </w:pPr>
      <w:rPr>
        <w:rFonts w:hint="default"/>
        <w:b w:val="0"/>
      </w:rPr>
    </w:lvl>
    <w:lvl w:ilvl="1" w:tplc="2C090019" w:tentative="1">
      <w:start w:val="1"/>
      <w:numFmt w:val="lowerLetter"/>
      <w:lvlText w:val="%2."/>
      <w:lvlJc w:val="left"/>
      <w:pPr>
        <w:ind w:left="2475" w:hanging="360"/>
      </w:pPr>
    </w:lvl>
    <w:lvl w:ilvl="2" w:tplc="2C09001B" w:tentative="1">
      <w:start w:val="1"/>
      <w:numFmt w:val="lowerRoman"/>
      <w:lvlText w:val="%3."/>
      <w:lvlJc w:val="right"/>
      <w:pPr>
        <w:ind w:left="3195" w:hanging="180"/>
      </w:pPr>
    </w:lvl>
    <w:lvl w:ilvl="3" w:tplc="2C09000F" w:tentative="1">
      <w:start w:val="1"/>
      <w:numFmt w:val="decimal"/>
      <w:lvlText w:val="%4."/>
      <w:lvlJc w:val="left"/>
      <w:pPr>
        <w:ind w:left="3915" w:hanging="360"/>
      </w:pPr>
    </w:lvl>
    <w:lvl w:ilvl="4" w:tplc="2C090019" w:tentative="1">
      <w:start w:val="1"/>
      <w:numFmt w:val="lowerLetter"/>
      <w:lvlText w:val="%5."/>
      <w:lvlJc w:val="left"/>
      <w:pPr>
        <w:ind w:left="4635" w:hanging="360"/>
      </w:pPr>
    </w:lvl>
    <w:lvl w:ilvl="5" w:tplc="2C09001B" w:tentative="1">
      <w:start w:val="1"/>
      <w:numFmt w:val="lowerRoman"/>
      <w:lvlText w:val="%6."/>
      <w:lvlJc w:val="right"/>
      <w:pPr>
        <w:ind w:left="5355" w:hanging="180"/>
      </w:pPr>
    </w:lvl>
    <w:lvl w:ilvl="6" w:tplc="2C09000F" w:tentative="1">
      <w:start w:val="1"/>
      <w:numFmt w:val="decimal"/>
      <w:lvlText w:val="%7."/>
      <w:lvlJc w:val="left"/>
      <w:pPr>
        <w:ind w:left="6075" w:hanging="360"/>
      </w:pPr>
    </w:lvl>
    <w:lvl w:ilvl="7" w:tplc="2C090019" w:tentative="1">
      <w:start w:val="1"/>
      <w:numFmt w:val="lowerLetter"/>
      <w:lvlText w:val="%8."/>
      <w:lvlJc w:val="left"/>
      <w:pPr>
        <w:ind w:left="6795" w:hanging="360"/>
      </w:pPr>
    </w:lvl>
    <w:lvl w:ilvl="8" w:tplc="2C09001B" w:tentative="1">
      <w:start w:val="1"/>
      <w:numFmt w:val="lowerRoman"/>
      <w:lvlText w:val="%9."/>
      <w:lvlJc w:val="right"/>
      <w:pPr>
        <w:ind w:left="7515" w:hanging="180"/>
      </w:pPr>
    </w:lvl>
  </w:abstractNum>
  <w:abstractNum w:abstractNumId="11" w15:restartNumberingAfterBreak="0">
    <w:nsid w:val="24145927"/>
    <w:multiLevelType w:val="multilevel"/>
    <w:tmpl w:val="C5E8D0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4935DF6"/>
    <w:multiLevelType w:val="hybridMultilevel"/>
    <w:tmpl w:val="049042C0"/>
    <w:lvl w:ilvl="0" w:tplc="81704F36">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6B63CC1"/>
    <w:multiLevelType w:val="hybridMultilevel"/>
    <w:tmpl w:val="9CB657A0"/>
    <w:lvl w:ilvl="0" w:tplc="6F744496">
      <w:start w:val="3"/>
      <w:numFmt w:val="bullet"/>
      <w:lvlText w:val="·"/>
      <w:lvlJc w:val="left"/>
      <w:pPr>
        <w:ind w:left="1640" w:hanging="480"/>
      </w:pPr>
      <w:rPr>
        <w:rFonts w:ascii="Calibri" w:eastAsia="Calibri" w:hAnsi="Calibri" w:cs="Calibri" w:hint="default"/>
      </w:rPr>
    </w:lvl>
    <w:lvl w:ilvl="1" w:tplc="2C090003" w:tentative="1">
      <w:start w:val="1"/>
      <w:numFmt w:val="bullet"/>
      <w:lvlText w:val="o"/>
      <w:lvlJc w:val="left"/>
      <w:pPr>
        <w:ind w:left="2240" w:hanging="360"/>
      </w:pPr>
      <w:rPr>
        <w:rFonts w:ascii="Courier New" w:hAnsi="Courier New" w:cs="Courier New" w:hint="default"/>
      </w:rPr>
    </w:lvl>
    <w:lvl w:ilvl="2" w:tplc="2C090005" w:tentative="1">
      <w:start w:val="1"/>
      <w:numFmt w:val="bullet"/>
      <w:lvlText w:val=""/>
      <w:lvlJc w:val="left"/>
      <w:pPr>
        <w:ind w:left="2960" w:hanging="360"/>
      </w:pPr>
      <w:rPr>
        <w:rFonts w:ascii="Wingdings" w:hAnsi="Wingdings" w:hint="default"/>
      </w:rPr>
    </w:lvl>
    <w:lvl w:ilvl="3" w:tplc="2C090001" w:tentative="1">
      <w:start w:val="1"/>
      <w:numFmt w:val="bullet"/>
      <w:lvlText w:val=""/>
      <w:lvlJc w:val="left"/>
      <w:pPr>
        <w:ind w:left="3680" w:hanging="360"/>
      </w:pPr>
      <w:rPr>
        <w:rFonts w:ascii="Symbol" w:hAnsi="Symbol" w:hint="default"/>
      </w:rPr>
    </w:lvl>
    <w:lvl w:ilvl="4" w:tplc="2C090003" w:tentative="1">
      <w:start w:val="1"/>
      <w:numFmt w:val="bullet"/>
      <w:lvlText w:val="o"/>
      <w:lvlJc w:val="left"/>
      <w:pPr>
        <w:ind w:left="4400" w:hanging="360"/>
      </w:pPr>
      <w:rPr>
        <w:rFonts w:ascii="Courier New" w:hAnsi="Courier New" w:cs="Courier New" w:hint="default"/>
      </w:rPr>
    </w:lvl>
    <w:lvl w:ilvl="5" w:tplc="2C090005" w:tentative="1">
      <w:start w:val="1"/>
      <w:numFmt w:val="bullet"/>
      <w:lvlText w:val=""/>
      <w:lvlJc w:val="left"/>
      <w:pPr>
        <w:ind w:left="5120" w:hanging="360"/>
      </w:pPr>
      <w:rPr>
        <w:rFonts w:ascii="Wingdings" w:hAnsi="Wingdings" w:hint="default"/>
      </w:rPr>
    </w:lvl>
    <w:lvl w:ilvl="6" w:tplc="2C090001" w:tentative="1">
      <w:start w:val="1"/>
      <w:numFmt w:val="bullet"/>
      <w:lvlText w:val=""/>
      <w:lvlJc w:val="left"/>
      <w:pPr>
        <w:ind w:left="5840" w:hanging="360"/>
      </w:pPr>
      <w:rPr>
        <w:rFonts w:ascii="Symbol" w:hAnsi="Symbol" w:hint="default"/>
      </w:rPr>
    </w:lvl>
    <w:lvl w:ilvl="7" w:tplc="2C090003" w:tentative="1">
      <w:start w:val="1"/>
      <w:numFmt w:val="bullet"/>
      <w:lvlText w:val="o"/>
      <w:lvlJc w:val="left"/>
      <w:pPr>
        <w:ind w:left="6560" w:hanging="360"/>
      </w:pPr>
      <w:rPr>
        <w:rFonts w:ascii="Courier New" w:hAnsi="Courier New" w:cs="Courier New" w:hint="default"/>
      </w:rPr>
    </w:lvl>
    <w:lvl w:ilvl="8" w:tplc="2C090005" w:tentative="1">
      <w:start w:val="1"/>
      <w:numFmt w:val="bullet"/>
      <w:lvlText w:val=""/>
      <w:lvlJc w:val="left"/>
      <w:pPr>
        <w:ind w:left="7280" w:hanging="360"/>
      </w:pPr>
      <w:rPr>
        <w:rFonts w:ascii="Wingdings" w:hAnsi="Wingdings" w:hint="default"/>
      </w:rPr>
    </w:lvl>
  </w:abstractNum>
  <w:abstractNum w:abstractNumId="14" w15:restartNumberingAfterBreak="0">
    <w:nsid w:val="26CF0437"/>
    <w:multiLevelType w:val="hybridMultilevel"/>
    <w:tmpl w:val="A1745476"/>
    <w:lvl w:ilvl="0" w:tplc="ECF07582">
      <w:start w:val="9"/>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302C4AA2"/>
    <w:multiLevelType w:val="multilevel"/>
    <w:tmpl w:val="8A8A665A"/>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03353D1"/>
    <w:multiLevelType w:val="hybridMultilevel"/>
    <w:tmpl w:val="64D6EC8C"/>
    <w:lvl w:ilvl="0" w:tplc="D90AF7A6">
      <w:start w:val="1"/>
      <w:numFmt w:val="lowerRoman"/>
      <w:lvlText w:val="(%1)"/>
      <w:lvlJc w:val="left"/>
      <w:pPr>
        <w:ind w:left="720" w:hanging="360"/>
      </w:pPr>
      <w:rPr>
        <w:rFonts w:hint="default"/>
      </w:rPr>
    </w:lvl>
    <w:lvl w:ilvl="1" w:tplc="3506B608">
      <w:start w:val="1"/>
      <w:numFmt w:val="lowerLetter"/>
      <w:lvlText w:val="(%2)"/>
      <w:lvlJc w:val="left"/>
      <w:pPr>
        <w:ind w:left="1800" w:hanging="72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34403671"/>
    <w:multiLevelType w:val="hybridMultilevel"/>
    <w:tmpl w:val="49BE8430"/>
    <w:lvl w:ilvl="0" w:tplc="BD88B042">
      <w:start w:val="1"/>
      <w:numFmt w:val="low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8" w15:restartNumberingAfterBreak="0">
    <w:nsid w:val="358E4BC5"/>
    <w:multiLevelType w:val="hybridMultilevel"/>
    <w:tmpl w:val="88B88048"/>
    <w:lvl w:ilvl="0" w:tplc="444C6A7E">
      <w:start w:val="1"/>
      <w:numFmt w:val="decimal"/>
      <w:lvlText w:val="D-%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AB86F87"/>
    <w:multiLevelType w:val="multilevel"/>
    <w:tmpl w:val="BC941DC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15:restartNumberingAfterBreak="0">
    <w:nsid w:val="3AF75074"/>
    <w:multiLevelType w:val="hybridMultilevel"/>
    <w:tmpl w:val="9542A2EC"/>
    <w:lvl w:ilvl="0" w:tplc="56F6A576">
      <w:start w:val="1"/>
      <w:numFmt w:val="decimal"/>
      <w:lvlText w:val="B-%1"/>
      <w:lvlJc w:val="left"/>
      <w:pPr>
        <w:ind w:left="1497"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3BB957A4"/>
    <w:multiLevelType w:val="multilevel"/>
    <w:tmpl w:val="D67E225A"/>
    <w:lvl w:ilvl="0">
      <w:start w:val="1"/>
      <w:numFmt w:val="decimal"/>
      <w:lvlText w:val="(%1)"/>
      <w:lvlJc w:val="left"/>
      <w:pPr>
        <w:ind w:left="2160" w:hanging="360"/>
      </w:pPr>
      <w:rPr>
        <w:rFonts w:ascii="Times New Roman" w:eastAsia="Times New Roman" w:hAnsi="Times New Roman" w:cs="Times New Roman"/>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3C54204B"/>
    <w:multiLevelType w:val="hybridMultilevel"/>
    <w:tmpl w:val="F7669946"/>
    <w:lvl w:ilvl="0" w:tplc="147C5A0C">
      <w:start w:val="2"/>
      <w:numFmt w:val="lowerRoman"/>
      <w:lvlText w:val="(%1)"/>
      <w:lvlJc w:val="left"/>
      <w:pPr>
        <w:ind w:left="3960" w:hanging="720"/>
      </w:pPr>
      <w:rPr>
        <w:rFonts w:hint="default"/>
        <w:b w:val="0"/>
      </w:rPr>
    </w:lvl>
    <w:lvl w:ilvl="1" w:tplc="2C090019" w:tentative="1">
      <w:start w:val="1"/>
      <w:numFmt w:val="lowerLetter"/>
      <w:lvlText w:val="%2."/>
      <w:lvlJc w:val="left"/>
      <w:pPr>
        <w:ind w:left="4320" w:hanging="360"/>
      </w:pPr>
    </w:lvl>
    <w:lvl w:ilvl="2" w:tplc="2C09001B" w:tentative="1">
      <w:start w:val="1"/>
      <w:numFmt w:val="lowerRoman"/>
      <w:lvlText w:val="%3."/>
      <w:lvlJc w:val="right"/>
      <w:pPr>
        <w:ind w:left="5040" w:hanging="180"/>
      </w:pPr>
    </w:lvl>
    <w:lvl w:ilvl="3" w:tplc="2C09000F" w:tentative="1">
      <w:start w:val="1"/>
      <w:numFmt w:val="decimal"/>
      <w:lvlText w:val="%4."/>
      <w:lvlJc w:val="left"/>
      <w:pPr>
        <w:ind w:left="5760" w:hanging="360"/>
      </w:pPr>
    </w:lvl>
    <w:lvl w:ilvl="4" w:tplc="2C090019" w:tentative="1">
      <w:start w:val="1"/>
      <w:numFmt w:val="lowerLetter"/>
      <w:lvlText w:val="%5."/>
      <w:lvlJc w:val="left"/>
      <w:pPr>
        <w:ind w:left="6480" w:hanging="360"/>
      </w:pPr>
    </w:lvl>
    <w:lvl w:ilvl="5" w:tplc="2C09001B" w:tentative="1">
      <w:start w:val="1"/>
      <w:numFmt w:val="lowerRoman"/>
      <w:lvlText w:val="%6."/>
      <w:lvlJc w:val="right"/>
      <w:pPr>
        <w:ind w:left="7200" w:hanging="180"/>
      </w:pPr>
    </w:lvl>
    <w:lvl w:ilvl="6" w:tplc="2C09000F" w:tentative="1">
      <w:start w:val="1"/>
      <w:numFmt w:val="decimal"/>
      <w:lvlText w:val="%7."/>
      <w:lvlJc w:val="left"/>
      <w:pPr>
        <w:ind w:left="7920" w:hanging="360"/>
      </w:pPr>
    </w:lvl>
    <w:lvl w:ilvl="7" w:tplc="2C090019" w:tentative="1">
      <w:start w:val="1"/>
      <w:numFmt w:val="lowerLetter"/>
      <w:lvlText w:val="%8."/>
      <w:lvlJc w:val="left"/>
      <w:pPr>
        <w:ind w:left="8640" w:hanging="360"/>
      </w:pPr>
    </w:lvl>
    <w:lvl w:ilvl="8" w:tplc="2C09001B" w:tentative="1">
      <w:start w:val="1"/>
      <w:numFmt w:val="lowerRoman"/>
      <w:lvlText w:val="%9."/>
      <w:lvlJc w:val="right"/>
      <w:pPr>
        <w:ind w:left="9360" w:hanging="180"/>
      </w:pPr>
    </w:lvl>
  </w:abstractNum>
  <w:abstractNum w:abstractNumId="23" w15:restartNumberingAfterBreak="0">
    <w:nsid w:val="3F211806"/>
    <w:multiLevelType w:val="hybridMultilevel"/>
    <w:tmpl w:val="58F8A39C"/>
    <w:lvl w:ilvl="0" w:tplc="E24E8460">
      <w:start w:val="1"/>
      <w:numFmt w:val="lowerRoman"/>
      <w:lvlText w:val="(%1)"/>
      <w:lvlJc w:val="left"/>
      <w:pPr>
        <w:ind w:left="1080" w:hanging="720"/>
      </w:pPr>
      <w:rPr>
        <w:rFonts w:hint="default"/>
      </w:rPr>
    </w:lvl>
    <w:lvl w:ilvl="1" w:tplc="204A07BE">
      <w:start w:val="1"/>
      <w:numFmt w:val="lowerLetter"/>
      <w:lvlText w:val="(%2)"/>
      <w:lvlJc w:val="left"/>
      <w:pPr>
        <w:ind w:left="1800" w:hanging="72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3F6A0582"/>
    <w:multiLevelType w:val="multilevel"/>
    <w:tmpl w:val="E6C25188"/>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FD33C32"/>
    <w:multiLevelType w:val="hybridMultilevel"/>
    <w:tmpl w:val="470ADFF2"/>
    <w:lvl w:ilvl="0" w:tplc="4BD6BF24">
      <w:start w:val="1"/>
      <w:numFmt w:val="lowerRoman"/>
      <w:lvlText w:val="(%1)"/>
      <w:lvlJc w:val="left"/>
      <w:pPr>
        <w:ind w:left="1080" w:hanging="720"/>
      </w:pPr>
      <w:rPr>
        <w:rFonts w:hint="default"/>
      </w:rPr>
    </w:lvl>
    <w:lvl w:ilvl="1" w:tplc="75D01FBA">
      <w:start w:val="1"/>
      <w:numFmt w:val="lowerLetter"/>
      <w:lvlText w:val="(%2)"/>
      <w:lvlJc w:val="left"/>
      <w:pPr>
        <w:ind w:left="1800" w:hanging="72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EFE329F"/>
    <w:multiLevelType w:val="hybridMultilevel"/>
    <w:tmpl w:val="5EBE07EA"/>
    <w:lvl w:ilvl="0" w:tplc="748A685A">
      <w:start w:val="1"/>
      <w:numFmt w:val="lowerLetter"/>
      <w:lvlText w:val="(%1)"/>
      <w:lvlJc w:val="left"/>
      <w:pPr>
        <w:ind w:left="180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7" w15:restartNumberingAfterBreak="0">
    <w:nsid w:val="503705CA"/>
    <w:multiLevelType w:val="hybridMultilevel"/>
    <w:tmpl w:val="60AE79C0"/>
    <w:lvl w:ilvl="0" w:tplc="5B8EDCFA">
      <w:start w:val="1"/>
      <w:numFmt w:val="decimal"/>
      <w:lvlText w:val="(%1)"/>
      <w:lvlJc w:val="left"/>
      <w:pPr>
        <w:ind w:left="2160" w:hanging="720"/>
      </w:pPr>
      <w:rPr>
        <w:rFonts w:hint="default"/>
      </w:rPr>
    </w:lvl>
    <w:lvl w:ilvl="1" w:tplc="F4CCF518">
      <w:start w:val="1"/>
      <w:numFmt w:val="lowerRoman"/>
      <w:lvlText w:val="(%2)"/>
      <w:lvlJc w:val="left"/>
      <w:pPr>
        <w:ind w:left="2880" w:hanging="720"/>
      </w:pPr>
      <w:rPr>
        <w:rFonts w:hint="default"/>
      </w:rPr>
    </w:lvl>
    <w:lvl w:ilvl="2" w:tplc="548010C2">
      <w:start w:val="1"/>
      <w:numFmt w:val="upperLetter"/>
      <w:lvlText w:val="%3."/>
      <w:lvlJc w:val="left"/>
      <w:pPr>
        <w:ind w:left="3780" w:hanging="720"/>
      </w:pPr>
      <w:rPr>
        <w:rFonts w:hint="default"/>
      </w:rPr>
    </w:lvl>
    <w:lvl w:ilvl="3" w:tplc="2C09000F">
      <w:start w:val="1"/>
      <w:numFmt w:val="decimal"/>
      <w:lvlText w:val="%4."/>
      <w:lvlJc w:val="left"/>
      <w:pPr>
        <w:ind w:left="3960" w:hanging="360"/>
      </w:pPr>
    </w:lvl>
    <w:lvl w:ilvl="4" w:tplc="2C090019">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8" w15:restartNumberingAfterBreak="0">
    <w:nsid w:val="507C6343"/>
    <w:multiLevelType w:val="multilevel"/>
    <w:tmpl w:val="87B6FA42"/>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3BF206C"/>
    <w:multiLevelType w:val="hybridMultilevel"/>
    <w:tmpl w:val="A058F964"/>
    <w:lvl w:ilvl="0" w:tplc="4BD6BF24">
      <w:start w:val="1"/>
      <w:numFmt w:val="lowerRoman"/>
      <w:lvlText w:val="(%1)"/>
      <w:lvlJc w:val="left"/>
      <w:pPr>
        <w:ind w:left="1080" w:hanging="720"/>
      </w:pPr>
      <w:rPr>
        <w:rFonts w:hint="default"/>
      </w:rPr>
    </w:lvl>
    <w:lvl w:ilvl="1" w:tplc="B3CE83FE">
      <w:start w:val="1"/>
      <w:numFmt w:val="lowerLetter"/>
      <w:lvlText w:val="(%2)"/>
      <w:lvlJc w:val="left"/>
      <w:pPr>
        <w:ind w:left="1800" w:hanging="720"/>
      </w:pPr>
      <w:rPr>
        <w:rFonts w:hint="default"/>
        <w:b w:val="0"/>
        <w:bCs/>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0" w15:restartNumberingAfterBreak="0">
    <w:nsid w:val="568A3CDE"/>
    <w:multiLevelType w:val="hybridMultilevel"/>
    <w:tmpl w:val="F670E9C4"/>
    <w:lvl w:ilvl="0" w:tplc="86B694C0">
      <w:start w:val="1"/>
      <w:numFmt w:val="low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1" w15:restartNumberingAfterBreak="0">
    <w:nsid w:val="58590BF2"/>
    <w:multiLevelType w:val="multilevel"/>
    <w:tmpl w:val="FCC0E9E8"/>
    <w:lvl w:ilvl="0">
      <w:start w:val="1"/>
      <w:numFmt w:val="lowerLetter"/>
      <w:lvlText w:val="(%1)"/>
      <w:lvlJc w:val="left"/>
      <w:pPr>
        <w:ind w:left="2160" w:hanging="360"/>
      </w:pPr>
      <w:rPr>
        <w:rFonts w:ascii="Times New Roman" w:eastAsia="Times New Roman" w:hAnsi="Times New Roman" w:cs="Times New Roman"/>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5C561D0C"/>
    <w:multiLevelType w:val="hybridMultilevel"/>
    <w:tmpl w:val="2AE2ACC6"/>
    <w:lvl w:ilvl="0" w:tplc="354C06E8">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15:restartNumberingAfterBreak="0">
    <w:nsid w:val="5C8A6C3F"/>
    <w:multiLevelType w:val="hybridMultilevel"/>
    <w:tmpl w:val="7A7A2CD2"/>
    <w:lvl w:ilvl="0" w:tplc="7C5A2F28">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15:restartNumberingAfterBreak="0">
    <w:nsid w:val="5DE727EF"/>
    <w:multiLevelType w:val="hybridMultilevel"/>
    <w:tmpl w:val="8C38A966"/>
    <w:lvl w:ilvl="0" w:tplc="D90AF7A6">
      <w:start w:val="1"/>
      <w:numFmt w:val="lowerRoman"/>
      <w:lvlText w:val="(%1)"/>
      <w:lvlJc w:val="left"/>
      <w:pPr>
        <w:ind w:left="900" w:hanging="360"/>
      </w:pPr>
      <w:rPr>
        <w:rFonts w:hint="default"/>
      </w:rPr>
    </w:lvl>
    <w:lvl w:ilvl="1" w:tplc="2C090019">
      <w:start w:val="1"/>
      <w:numFmt w:val="lowerLetter"/>
      <w:lvlText w:val="%2."/>
      <w:lvlJc w:val="left"/>
      <w:pPr>
        <w:ind w:left="1620" w:hanging="360"/>
      </w:pPr>
    </w:lvl>
    <w:lvl w:ilvl="2" w:tplc="2C09001B" w:tentative="1">
      <w:start w:val="1"/>
      <w:numFmt w:val="lowerRoman"/>
      <w:lvlText w:val="%3."/>
      <w:lvlJc w:val="right"/>
      <w:pPr>
        <w:ind w:left="2340" w:hanging="180"/>
      </w:pPr>
    </w:lvl>
    <w:lvl w:ilvl="3" w:tplc="2C09000F" w:tentative="1">
      <w:start w:val="1"/>
      <w:numFmt w:val="decimal"/>
      <w:lvlText w:val="%4."/>
      <w:lvlJc w:val="left"/>
      <w:pPr>
        <w:ind w:left="3060" w:hanging="360"/>
      </w:pPr>
    </w:lvl>
    <w:lvl w:ilvl="4" w:tplc="2C090019" w:tentative="1">
      <w:start w:val="1"/>
      <w:numFmt w:val="lowerLetter"/>
      <w:lvlText w:val="%5."/>
      <w:lvlJc w:val="left"/>
      <w:pPr>
        <w:ind w:left="3780" w:hanging="360"/>
      </w:pPr>
    </w:lvl>
    <w:lvl w:ilvl="5" w:tplc="2C09001B" w:tentative="1">
      <w:start w:val="1"/>
      <w:numFmt w:val="lowerRoman"/>
      <w:lvlText w:val="%6."/>
      <w:lvlJc w:val="right"/>
      <w:pPr>
        <w:ind w:left="4500" w:hanging="180"/>
      </w:pPr>
    </w:lvl>
    <w:lvl w:ilvl="6" w:tplc="2C09000F" w:tentative="1">
      <w:start w:val="1"/>
      <w:numFmt w:val="decimal"/>
      <w:lvlText w:val="%7."/>
      <w:lvlJc w:val="left"/>
      <w:pPr>
        <w:ind w:left="5220" w:hanging="360"/>
      </w:pPr>
    </w:lvl>
    <w:lvl w:ilvl="7" w:tplc="2C090019" w:tentative="1">
      <w:start w:val="1"/>
      <w:numFmt w:val="lowerLetter"/>
      <w:lvlText w:val="%8."/>
      <w:lvlJc w:val="left"/>
      <w:pPr>
        <w:ind w:left="5940" w:hanging="360"/>
      </w:pPr>
    </w:lvl>
    <w:lvl w:ilvl="8" w:tplc="2C09001B" w:tentative="1">
      <w:start w:val="1"/>
      <w:numFmt w:val="lowerRoman"/>
      <w:lvlText w:val="%9."/>
      <w:lvlJc w:val="right"/>
      <w:pPr>
        <w:ind w:left="6660" w:hanging="180"/>
      </w:pPr>
    </w:lvl>
  </w:abstractNum>
  <w:abstractNum w:abstractNumId="35" w15:restartNumberingAfterBreak="0">
    <w:nsid w:val="5DF1282E"/>
    <w:multiLevelType w:val="hybridMultilevel"/>
    <w:tmpl w:val="EDEE55EC"/>
    <w:lvl w:ilvl="0" w:tplc="D90AF7A6">
      <w:start w:val="1"/>
      <w:numFmt w:val="lowerRoman"/>
      <w:lvlText w:val="(%1)"/>
      <w:lvlJc w:val="left"/>
      <w:pPr>
        <w:ind w:left="900" w:hanging="360"/>
      </w:pPr>
      <w:rPr>
        <w:rFonts w:hint="default"/>
      </w:rPr>
    </w:lvl>
    <w:lvl w:ilvl="1" w:tplc="613498AE">
      <w:start w:val="1"/>
      <w:numFmt w:val="lowerLetter"/>
      <w:lvlText w:val="(%2)"/>
      <w:lvlJc w:val="left"/>
      <w:pPr>
        <w:ind w:left="1980" w:hanging="720"/>
      </w:pPr>
      <w:rPr>
        <w:rFonts w:hint="default"/>
      </w:rPr>
    </w:lvl>
    <w:lvl w:ilvl="2" w:tplc="2C09001B" w:tentative="1">
      <w:start w:val="1"/>
      <w:numFmt w:val="lowerRoman"/>
      <w:lvlText w:val="%3."/>
      <w:lvlJc w:val="right"/>
      <w:pPr>
        <w:ind w:left="2340" w:hanging="180"/>
      </w:pPr>
    </w:lvl>
    <w:lvl w:ilvl="3" w:tplc="2C09000F" w:tentative="1">
      <w:start w:val="1"/>
      <w:numFmt w:val="decimal"/>
      <w:lvlText w:val="%4."/>
      <w:lvlJc w:val="left"/>
      <w:pPr>
        <w:ind w:left="3060" w:hanging="360"/>
      </w:pPr>
    </w:lvl>
    <w:lvl w:ilvl="4" w:tplc="2C090019" w:tentative="1">
      <w:start w:val="1"/>
      <w:numFmt w:val="lowerLetter"/>
      <w:lvlText w:val="%5."/>
      <w:lvlJc w:val="left"/>
      <w:pPr>
        <w:ind w:left="3780" w:hanging="360"/>
      </w:pPr>
    </w:lvl>
    <w:lvl w:ilvl="5" w:tplc="2C09001B" w:tentative="1">
      <w:start w:val="1"/>
      <w:numFmt w:val="lowerRoman"/>
      <w:lvlText w:val="%6."/>
      <w:lvlJc w:val="right"/>
      <w:pPr>
        <w:ind w:left="4500" w:hanging="180"/>
      </w:pPr>
    </w:lvl>
    <w:lvl w:ilvl="6" w:tplc="2C09000F" w:tentative="1">
      <w:start w:val="1"/>
      <w:numFmt w:val="decimal"/>
      <w:lvlText w:val="%7."/>
      <w:lvlJc w:val="left"/>
      <w:pPr>
        <w:ind w:left="5220" w:hanging="360"/>
      </w:pPr>
    </w:lvl>
    <w:lvl w:ilvl="7" w:tplc="2C090019" w:tentative="1">
      <w:start w:val="1"/>
      <w:numFmt w:val="lowerLetter"/>
      <w:lvlText w:val="%8."/>
      <w:lvlJc w:val="left"/>
      <w:pPr>
        <w:ind w:left="5940" w:hanging="360"/>
      </w:pPr>
    </w:lvl>
    <w:lvl w:ilvl="8" w:tplc="2C09001B" w:tentative="1">
      <w:start w:val="1"/>
      <w:numFmt w:val="lowerRoman"/>
      <w:lvlText w:val="%9."/>
      <w:lvlJc w:val="right"/>
      <w:pPr>
        <w:ind w:left="6660" w:hanging="180"/>
      </w:pPr>
    </w:lvl>
  </w:abstractNum>
  <w:abstractNum w:abstractNumId="36" w15:restartNumberingAfterBreak="0">
    <w:nsid w:val="5F7B2F73"/>
    <w:multiLevelType w:val="hybridMultilevel"/>
    <w:tmpl w:val="A34AB8BE"/>
    <w:lvl w:ilvl="0" w:tplc="4BD6BF24">
      <w:start w:val="1"/>
      <w:numFmt w:val="lowerRoman"/>
      <w:lvlText w:val="(%1)"/>
      <w:lvlJc w:val="left"/>
      <w:pPr>
        <w:ind w:left="1080" w:hanging="720"/>
      </w:pPr>
      <w:rPr>
        <w:rFonts w:hint="default"/>
      </w:rPr>
    </w:lvl>
    <w:lvl w:ilvl="1" w:tplc="E8522A16">
      <w:start w:val="1"/>
      <w:numFmt w:val="lowerLetter"/>
      <w:lvlText w:val="(%2)"/>
      <w:lvlJc w:val="left"/>
      <w:pPr>
        <w:ind w:left="1800" w:hanging="720"/>
      </w:pPr>
      <w:rPr>
        <w:rFonts w:hint="default"/>
        <w:b w:val="0"/>
        <w:bCs/>
        <w:i w:val="0"/>
        <w:iCs/>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5F9C2240"/>
    <w:multiLevelType w:val="hybridMultilevel"/>
    <w:tmpl w:val="4184D914"/>
    <w:lvl w:ilvl="0" w:tplc="2828D156">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8" w15:restartNumberingAfterBreak="0">
    <w:nsid w:val="641304EA"/>
    <w:multiLevelType w:val="hybridMultilevel"/>
    <w:tmpl w:val="CE341ADA"/>
    <w:lvl w:ilvl="0" w:tplc="65D660DA">
      <w:start w:val="9"/>
      <w:numFmt w:val="lowerLetter"/>
      <w:lvlText w:val="(%1)"/>
      <w:lvlJc w:val="left"/>
      <w:pPr>
        <w:ind w:left="720" w:hanging="360"/>
      </w:pPr>
      <w:rPr>
        <w:rFonts w:hint="default"/>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9" w15:restartNumberingAfterBreak="0">
    <w:nsid w:val="6C95578C"/>
    <w:multiLevelType w:val="hybridMultilevel"/>
    <w:tmpl w:val="71AADF42"/>
    <w:lvl w:ilvl="0" w:tplc="D90AF7A6">
      <w:start w:val="1"/>
      <w:numFmt w:val="lowerRoman"/>
      <w:lvlText w:val="(%1)"/>
      <w:lvlJc w:val="left"/>
      <w:pPr>
        <w:ind w:left="216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0" w15:restartNumberingAfterBreak="0">
    <w:nsid w:val="6D4965B4"/>
    <w:multiLevelType w:val="hybridMultilevel"/>
    <w:tmpl w:val="466AA37E"/>
    <w:lvl w:ilvl="0" w:tplc="8A880B56">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6EE34865"/>
    <w:multiLevelType w:val="hybridMultilevel"/>
    <w:tmpl w:val="32FC6C34"/>
    <w:lvl w:ilvl="0" w:tplc="6DF4CA02">
      <w:start w:val="1"/>
      <w:numFmt w:val="decimal"/>
      <w:lvlText w:val="C-%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2" w15:restartNumberingAfterBreak="0">
    <w:nsid w:val="71FF1017"/>
    <w:multiLevelType w:val="hybridMultilevel"/>
    <w:tmpl w:val="E86C0136"/>
    <w:lvl w:ilvl="0" w:tplc="A47C971E">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3" w15:restartNumberingAfterBreak="0">
    <w:nsid w:val="7909221E"/>
    <w:multiLevelType w:val="hybridMultilevel"/>
    <w:tmpl w:val="2326D34E"/>
    <w:lvl w:ilvl="0" w:tplc="852C83BA">
      <w:start w:val="1"/>
      <w:numFmt w:val="decimal"/>
      <w:lvlText w:val="A-%1"/>
      <w:lvlJc w:val="left"/>
      <w:pPr>
        <w:ind w:left="2486" w:hanging="360"/>
      </w:pPr>
      <w:rPr>
        <w:rFonts w:hint="default"/>
      </w:rPr>
    </w:lvl>
    <w:lvl w:ilvl="1" w:tplc="2C090019" w:tentative="1">
      <w:start w:val="1"/>
      <w:numFmt w:val="lowerLetter"/>
      <w:lvlText w:val="%2."/>
      <w:lvlJc w:val="left"/>
      <w:pPr>
        <w:ind w:left="2429" w:hanging="360"/>
      </w:pPr>
    </w:lvl>
    <w:lvl w:ilvl="2" w:tplc="2C09001B" w:tentative="1">
      <w:start w:val="1"/>
      <w:numFmt w:val="lowerRoman"/>
      <w:lvlText w:val="%3."/>
      <w:lvlJc w:val="right"/>
      <w:pPr>
        <w:ind w:left="3149" w:hanging="180"/>
      </w:pPr>
    </w:lvl>
    <w:lvl w:ilvl="3" w:tplc="2C09000F" w:tentative="1">
      <w:start w:val="1"/>
      <w:numFmt w:val="decimal"/>
      <w:lvlText w:val="%4."/>
      <w:lvlJc w:val="left"/>
      <w:pPr>
        <w:ind w:left="3869" w:hanging="360"/>
      </w:pPr>
    </w:lvl>
    <w:lvl w:ilvl="4" w:tplc="2C090019" w:tentative="1">
      <w:start w:val="1"/>
      <w:numFmt w:val="lowerLetter"/>
      <w:lvlText w:val="%5."/>
      <w:lvlJc w:val="left"/>
      <w:pPr>
        <w:ind w:left="4589" w:hanging="360"/>
      </w:pPr>
    </w:lvl>
    <w:lvl w:ilvl="5" w:tplc="2C09001B" w:tentative="1">
      <w:start w:val="1"/>
      <w:numFmt w:val="lowerRoman"/>
      <w:lvlText w:val="%6."/>
      <w:lvlJc w:val="right"/>
      <w:pPr>
        <w:ind w:left="5309" w:hanging="180"/>
      </w:pPr>
    </w:lvl>
    <w:lvl w:ilvl="6" w:tplc="2C09000F" w:tentative="1">
      <w:start w:val="1"/>
      <w:numFmt w:val="decimal"/>
      <w:lvlText w:val="%7."/>
      <w:lvlJc w:val="left"/>
      <w:pPr>
        <w:ind w:left="6029" w:hanging="360"/>
      </w:pPr>
    </w:lvl>
    <w:lvl w:ilvl="7" w:tplc="2C090019" w:tentative="1">
      <w:start w:val="1"/>
      <w:numFmt w:val="lowerLetter"/>
      <w:lvlText w:val="%8."/>
      <w:lvlJc w:val="left"/>
      <w:pPr>
        <w:ind w:left="6749" w:hanging="360"/>
      </w:pPr>
    </w:lvl>
    <w:lvl w:ilvl="8" w:tplc="2C09001B" w:tentative="1">
      <w:start w:val="1"/>
      <w:numFmt w:val="lowerRoman"/>
      <w:lvlText w:val="%9."/>
      <w:lvlJc w:val="right"/>
      <w:pPr>
        <w:ind w:left="7469" w:hanging="180"/>
      </w:pPr>
    </w:lvl>
  </w:abstractNum>
  <w:num w:numId="1">
    <w:abstractNumId w:val="24"/>
  </w:num>
  <w:num w:numId="2">
    <w:abstractNumId w:val="19"/>
  </w:num>
  <w:num w:numId="3">
    <w:abstractNumId w:val="21"/>
  </w:num>
  <w:num w:numId="4">
    <w:abstractNumId w:val="6"/>
  </w:num>
  <w:num w:numId="5">
    <w:abstractNumId w:val="15"/>
  </w:num>
  <w:num w:numId="6">
    <w:abstractNumId w:val="2"/>
  </w:num>
  <w:num w:numId="7">
    <w:abstractNumId w:val="11"/>
  </w:num>
  <w:num w:numId="8">
    <w:abstractNumId w:val="31"/>
  </w:num>
  <w:num w:numId="9">
    <w:abstractNumId w:val="27"/>
  </w:num>
  <w:num w:numId="10">
    <w:abstractNumId w:val="13"/>
  </w:num>
  <w:num w:numId="11">
    <w:abstractNumId w:val="30"/>
  </w:num>
  <w:num w:numId="12">
    <w:abstractNumId w:val="17"/>
  </w:num>
  <w:num w:numId="13">
    <w:abstractNumId w:val="0"/>
  </w:num>
  <w:num w:numId="14">
    <w:abstractNumId w:val="8"/>
  </w:num>
  <w:num w:numId="15">
    <w:abstractNumId w:val="14"/>
  </w:num>
  <w:num w:numId="16">
    <w:abstractNumId w:val="10"/>
  </w:num>
  <w:num w:numId="17">
    <w:abstractNumId w:val="22"/>
  </w:num>
  <w:num w:numId="18">
    <w:abstractNumId w:val="4"/>
  </w:num>
  <w:num w:numId="19">
    <w:abstractNumId w:val="16"/>
  </w:num>
  <w:num w:numId="20">
    <w:abstractNumId w:val="9"/>
  </w:num>
  <w:num w:numId="21">
    <w:abstractNumId w:val="35"/>
  </w:num>
  <w:num w:numId="22">
    <w:abstractNumId w:val="3"/>
  </w:num>
  <w:num w:numId="23">
    <w:abstractNumId w:val="34"/>
  </w:num>
  <w:num w:numId="24">
    <w:abstractNumId w:val="29"/>
  </w:num>
  <w:num w:numId="25">
    <w:abstractNumId w:val="36"/>
  </w:num>
  <w:num w:numId="26">
    <w:abstractNumId w:val="25"/>
  </w:num>
  <w:num w:numId="27">
    <w:abstractNumId w:val="5"/>
  </w:num>
  <w:num w:numId="28">
    <w:abstractNumId w:val="33"/>
  </w:num>
  <w:num w:numId="29">
    <w:abstractNumId w:val="23"/>
  </w:num>
  <w:num w:numId="30">
    <w:abstractNumId w:val="32"/>
  </w:num>
  <w:num w:numId="31">
    <w:abstractNumId w:val="28"/>
  </w:num>
  <w:num w:numId="32">
    <w:abstractNumId w:val="42"/>
  </w:num>
  <w:num w:numId="33">
    <w:abstractNumId w:val="7"/>
  </w:num>
  <w:num w:numId="34">
    <w:abstractNumId w:val="40"/>
  </w:num>
  <w:num w:numId="35">
    <w:abstractNumId w:val="38"/>
  </w:num>
  <w:num w:numId="36">
    <w:abstractNumId w:val="37"/>
  </w:num>
  <w:num w:numId="37">
    <w:abstractNumId w:val="12"/>
  </w:num>
  <w:num w:numId="38">
    <w:abstractNumId w:val="1"/>
  </w:num>
  <w:num w:numId="39">
    <w:abstractNumId w:val="43"/>
  </w:num>
  <w:num w:numId="40">
    <w:abstractNumId w:val="20"/>
  </w:num>
  <w:num w:numId="41">
    <w:abstractNumId w:val="39"/>
  </w:num>
  <w:num w:numId="42">
    <w:abstractNumId w:val="41"/>
  </w:num>
  <w:num w:numId="43">
    <w:abstractNumId w:val="18"/>
  </w:num>
  <w:num w:numId="44">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BC"/>
    <w:rsid w:val="000024BD"/>
    <w:rsid w:val="000033E7"/>
    <w:rsid w:val="00013E25"/>
    <w:rsid w:val="0001783A"/>
    <w:rsid w:val="00020317"/>
    <w:rsid w:val="00024DD4"/>
    <w:rsid w:val="00026960"/>
    <w:rsid w:val="000271BD"/>
    <w:rsid w:val="000277EF"/>
    <w:rsid w:val="00036B8A"/>
    <w:rsid w:val="00036D39"/>
    <w:rsid w:val="000556C7"/>
    <w:rsid w:val="0006193C"/>
    <w:rsid w:val="00062799"/>
    <w:rsid w:val="000656E1"/>
    <w:rsid w:val="00065A8F"/>
    <w:rsid w:val="00067409"/>
    <w:rsid w:val="00070639"/>
    <w:rsid w:val="0007710C"/>
    <w:rsid w:val="00082B61"/>
    <w:rsid w:val="00086A52"/>
    <w:rsid w:val="00090FA5"/>
    <w:rsid w:val="00097CD5"/>
    <w:rsid w:val="000A0FF3"/>
    <w:rsid w:val="000A7C63"/>
    <w:rsid w:val="000C1EC0"/>
    <w:rsid w:val="000D19C3"/>
    <w:rsid w:val="000D3DD6"/>
    <w:rsid w:val="000E1530"/>
    <w:rsid w:val="000E6344"/>
    <w:rsid w:val="000F72CD"/>
    <w:rsid w:val="00117200"/>
    <w:rsid w:val="00121793"/>
    <w:rsid w:val="00125D06"/>
    <w:rsid w:val="00141CE5"/>
    <w:rsid w:val="00150941"/>
    <w:rsid w:val="00160DB2"/>
    <w:rsid w:val="0016273A"/>
    <w:rsid w:val="0016783D"/>
    <w:rsid w:val="00170DC6"/>
    <w:rsid w:val="0018625F"/>
    <w:rsid w:val="0018787E"/>
    <w:rsid w:val="0019427D"/>
    <w:rsid w:val="00194692"/>
    <w:rsid w:val="001A27B4"/>
    <w:rsid w:val="001A4853"/>
    <w:rsid w:val="001A58FF"/>
    <w:rsid w:val="001A5D24"/>
    <w:rsid w:val="001A61C2"/>
    <w:rsid w:val="001A6BD7"/>
    <w:rsid w:val="001B0504"/>
    <w:rsid w:val="001C0EF1"/>
    <w:rsid w:val="001C16A0"/>
    <w:rsid w:val="001C19F9"/>
    <w:rsid w:val="001D0ADA"/>
    <w:rsid w:val="001D30FA"/>
    <w:rsid w:val="001D62D6"/>
    <w:rsid w:val="001D789E"/>
    <w:rsid w:val="001E22C4"/>
    <w:rsid w:val="001E578D"/>
    <w:rsid w:val="001F315C"/>
    <w:rsid w:val="001F629F"/>
    <w:rsid w:val="001F6C09"/>
    <w:rsid w:val="00201541"/>
    <w:rsid w:val="002015C4"/>
    <w:rsid w:val="002033F1"/>
    <w:rsid w:val="0021205F"/>
    <w:rsid w:val="00224E1D"/>
    <w:rsid w:val="00226718"/>
    <w:rsid w:val="00230C85"/>
    <w:rsid w:val="00241E9F"/>
    <w:rsid w:val="00263712"/>
    <w:rsid w:val="00287C19"/>
    <w:rsid w:val="002A701D"/>
    <w:rsid w:val="002B0163"/>
    <w:rsid w:val="002B64AB"/>
    <w:rsid w:val="002C3307"/>
    <w:rsid w:val="002C4C95"/>
    <w:rsid w:val="002D0F6A"/>
    <w:rsid w:val="002D512A"/>
    <w:rsid w:val="002E5F0C"/>
    <w:rsid w:val="002E64C1"/>
    <w:rsid w:val="003129D8"/>
    <w:rsid w:val="00317302"/>
    <w:rsid w:val="003239E1"/>
    <w:rsid w:val="00324D78"/>
    <w:rsid w:val="00325FBF"/>
    <w:rsid w:val="00333A95"/>
    <w:rsid w:val="00334AEA"/>
    <w:rsid w:val="00340B00"/>
    <w:rsid w:val="003426DC"/>
    <w:rsid w:val="00347D6B"/>
    <w:rsid w:val="0035053D"/>
    <w:rsid w:val="00351B06"/>
    <w:rsid w:val="003524AA"/>
    <w:rsid w:val="00355E7A"/>
    <w:rsid w:val="00357165"/>
    <w:rsid w:val="00362711"/>
    <w:rsid w:val="00370162"/>
    <w:rsid w:val="00370352"/>
    <w:rsid w:val="003807B7"/>
    <w:rsid w:val="00383AA5"/>
    <w:rsid w:val="00384D18"/>
    <w:rsid w:val="00387F56"/>
    <w:rsid w:val="0039012D"/>
    <w:rsid w:val="00393758"/>
    <w:rsid w:val="003C13D7"/>
    <w:rsid w:val="003D383E"/>
    <w:rsid w:val="003E2A74"/>
    <w:rsid w:val="003E3D84"/>
    <w:rsid w:val="003E47C6"/>
    <w:rsid w:val="003F16EF"/>
    <w:rsid w:val="003F3101"/>
    <w:rsid w:val="004018D3"/>
    <w:rsid w:val="004030CB"/>
    <w:rsid w:val="0040337D"/>
    <w:rsid w:val="00414FEF"/>
    <w:rsid w:val="00422BB5"/>
    <w:rsid w:val="00435436"/>
    <w:rsid w:val="00447415"/>
    <w:rsid w:val="004518D2"/>
    <w:rsid w:val="00454F8C"/>
    <w:rsid w:val="0045594F"/>
    <w:rsid w:val="00457DE6"/>
    <w:rsid w:val="00462982"/>
    <w:rsid w:val="004656D7"/>
    <w:rsid w:val="00466237"/>
    <w:rsid w:val="00475CDA"/>
    <w:rsid w:val="0048259F"/>
    <w:rsid w:val="0048341C"/>
    <w:rsid w:val="00485EF0"/>
    <w:rsid w:val="00487491"/>
    <w:rsid w:val="00493E2B"/>
    <w:rsid w:val="00497D83"/>
    <w:rsid w:val="004A0264"/>
    <w:rsid w:val="004A2EFD"/>
    <w:rsid w:val="004A3575"/>
    <w:rsid w:val="004B0941"/>
    <w:rsid w:val="004B60DD"/>
    <w:rsid w:val="004B75A7"/>
    <w:rsid w:val="004B7AB9"/>
    <w:rsid w:val="004C03E8"/>
    <w:rsid w:val="004C0718"/>
    <w:rsid w:val="004D128F"/>
    <w:rsid w:val="004D135C"/>
    <w:rsid w:val="004D2826"/>
    <w:rsid w:val="004E7EAF"/>
    <w:rsid w:val="004F249D"/>
    <w:rsid w:val="005037BC"/>
    <w:rsid w:val="00515C95"/>
    <w:rsid w:val="00516799"/>
    <w:rsid w:val="00516850"/>
    <w:rsid w:val="00516AB7"/>
    <w:rsid w:val="00516D25"/>
    <w:rsid w:val="005203BA"/>
    <w:rsid w:val="00526643"/>
    <w:rsid w:val="00535162"/>
    <w:rsid w:val="005362CE"/>
    <w:rsid w:val="005419C4"/>
    <w:rsid w:val="00542952"/>
    <w:rsid w:val="00551F26"/>
    <w:rsid w:val="00552066"/>
    <w:rsid w:val="00565652"/>
    <w:rsid w:val="00567627"/>
    <w:rsid w:val="005678CA"/>
    <w:rsid w:val="005A0B12"/>
    <w:rsid w:val="005A1032"/>
    <w:rsid w:val="005A4C76"/>
    <w:rsid w:val="005A5C0C"/>
    <w:rsid w:val="005B6164"/>
    <w:rsid w:val="005C0B52"/>
    <w:rsid w:val="005C0C59"/>
    <w:rsid w:val="005C5CC1"/>
    <w:rsid w:val="006002EB"/>
    <w:rsid w:val="006056E6"/>
    <w:rsid w:val="00620EE2"/>
    <w:rsid w:val="00622CB3"/>
    <w:rsid w:val="00625249"/>
    <w:rsid w:val="00637A99"/>
    <w:rsid w:val="0064162C"/>
    <w:rsid w:val="00647CE0"/>
    <w:rsid w:val="006561D3"/>
    <w:rsid w:val="00656F72"/>
    <w:rsid w:val="00665441"/>
    <w:rsid w:val="00667C28"/>
    <w:rsid w:val="006713C1"/>
    <w:rsid w:val="00676ECA"/>
    <w:rsid w:val="00680340"/>
    <w:rsid w:val="00681ACE"/>
    <w:rsid w:val="00682908"/>
    <w:rsid w:val="00691892"/>
    <w:rsid w:val="00693127"/>
    <w:rsid w:val="006A080D"/>
    <w:rsid w:val="006B4188"/>
    <w:rsid w:val="006B5A49"/>
    <w:rsid w:val="006B61AD"/>
    <w:rsid w:val="006C37B0"/>
    <w:rsid w:val="006C4C07"/>
    <w:rsid w:val="006C6340"/>
    <w:rsid w:val="006C7F4C"/>
    <w:rsid w:val="006F240C"/>
    <w:rsid w:val="006F385E"/>
    <w:rsid w:val="006F4FAF"/>
    <w:rsid w:val="006F5014"/>
    <w:rsid w:val="006F6747"/>
    <w:rsid w:val="00710170"/>
    <w:rsid w:val="00710BC7"/>
    <w:rsid w:val="00721397"/>
    <w:rsid w:val="00721477"/>
    <w:rsid w:val="00724DFF"/>
    <w:rsid w:val="00730842"/>
    <w:rsid w:val="007316A5"/>
    <w:rsid w:val="00734766"/>
    <w:rsid w:val="00737270"/>
    <w:rsid w:val="00751528"/>
    <w:rsid w:val="007604B7"/>
    <w:rsid w:val="00762C17"/>
    <w:rsid w:val="00766485"/>
    <w:rsid w:val="00767CC2"/>
    <w:rsid w:val="00772323"/>
    <w:rsid w:val="007750A5"/>
    <w:rsid w:val="00777A6F"/>
    <w:rsid w:val="00782D8D"/>
    <w:rsid w:val="0078486C"/>
    <w:rsid w:val="00784916"/>
    <w:rsid w:val="0079051F"/>
    <w:rsid w:val="007A4B38"/>
    <w:rsid w:val="007B0A23"/>
    <w:rsid w:val="007B2DBA"/>
    <w:rsid w:val="007B63F6"/>
    <w:rsid w:val="007D0F38"/>
    <w:rsid w:val="007D4D15"/>
    <w:rsid w:val="007F50D7"/>
    <w:rsid w:val="00800A82"/>
    <w:rsid w:val="00804317"/>
    <w:rsid w:val="00825101"/>
    <w:rsid w:val="00827623"/>
    <w:rsid w:val="0082771A"/>
    <w:rsid w:val="00834F44"/>
    <w:rsid w:val="008350F8"/>
    <w:rsid w:val="008366FD"/>
    <w:rsid w:val="0084379D"/>
    <w:rsid w:val="008458A7"/>
    <w:rsid w:val="0084760B"/>
    <w:rsid w:val="00850719"/>
    <w:rsid w:val="008806D0"/>
    <w:rsid w:val="00885754"/>
    <w:rsid w:val="00893BB5"/>
    <w:rsid w:val="00895BC3"/>
    <w:rsid w:val="008A440E"/>
    <w:rsid w:val="008B2C5F"/>
    <w:rsid w:val="008B4DC4"/>
    <w:rsid w:val="008B53BC"/>
    <w:rsid w:val="008B6DBF"/>
    <w:rsid w:val="008E25D7"/>
    <w:rsid w:val="008E341A"/>
    <w:rsid w:val="008F02FF"/>
    <w:rsid w:val="008F131B"/>
    <w:rsid w:val="00905131"/>
    <w:rsid w:val="009059A3"/>
    <w:rsid w:val="0090767A"/>
    <w:rsid w:val="00911F07"/>
    <w:rsid w:val="00913318"/>
    <w:rsid w:val="0091693F"/>
    <w:rsid w:val="00920552"/>
    <w:rsid w:val="00931C12"/>
    <w:rsid w:val="0094088F"/>
    <w:rsid w:val="00946529"/>
    <w:rsid w:val="00951EEA"/>
    <w:rsid w:val="00954340"/>
    <w:rsid w:val="009549E3"/>
    <w:rsid w:val="0096028E"/>
    <w:rsid w:val="009670BC"/>
    <w:rsid w:val="009707FC"/>
    <w:rsid w:val="00971909"/>
    <w:rsid w:val="00986B23"/>
    <w:rsid w:val="009921EE"/>
    <w:rsid w:val="00993DD9"/>
    <w:rsid w:val="009946CC"/>
    <w:rsid w:val="009959D0"/>
    <w:rsid w:val="009B6335"/>
    <w:rsid w:val="009B7C2B"/>
    <w:rsid w:val="009C2839"/>
    <w:rsid w:val="009E0E11"/>
    <w:rsid w:val="009E200F"/>
    <w:rsid w:val="009F053E"/>
    <w:rsid w:val="009F3D01"/>
    <w:rsid w:val="00A03E01"/>
    <w:rsid w:val="00A12D4B"/>
    <w:rsid w:val="00A27B95"/>
    <w:rsid w:val="00A504F4"/>
    <w:rsid w:val="00A535A8"/>
    <w:rsid w:val="00A5782B"/>
    <w:rsid w:val="00A612D5"/>
    <w:rsid w:val="00A72236"/>
    <w:rsid w:val="00A73505"/>
    <w:rsid w:val="00A80B4A"/>
    <w:rsid w:val="00A832E5"/>
    <w:rsid w:val="00A85DE9"/>
    <w:rsid w:val="00A87B41"/>
    <w:rsid w:val="00A92651"/>
    <w:rsid w:val="00A92878"/>
    <w:rsid w:val="00A95284"/>
    <w:rsid w:val="00AB03AE"/>
    <w:rsid w:val="00AB4856"/>
    <w:rsid w:val="00AB544F"/>
    <w:rsid w:val="00AC2EA7"/>
    <w:rsid w:val="00AC4CD4"/>
    <w:rsid w:val="00AC63CB"/>
    <w:rsid w:val="00AD7B97"/>
    <w:rsid w:val="00AE29B8"/>
    <w:rsid w:val="00AE4B24"/>
    <w:rsid w:val="00AF490A"/>
    <w:rsid w:val="00B06E0D"/>
    <w:rsid w:val="00B1172D"/>
    <w:rsid w:val="00B12611"/>
    <w:rsid w:val="00B13CFB"/>
    <w:rsid w:val="00B14E39"/>
    <w:rsid w:val="00B2293F"/>
    <w:rsid w:val="00B27AEE"/>
    <w:rsid w:val="00B31E79"/>
    <w:rsid w:val="00B36414"/>
    <w:rsid w:val="00B375C9"/>
    <w:rsid w:val="00B37E88"/>
    <w:rsid w:val="00B55EBF"/>
    <w:rsid w:val="00B56BD5"/>
    <w:rsid w:val="00B611C0"/>
    <w:rsid w:val="00B642E5"/>
    <w:rsid w:val="00B81551"/>
    <w:rsid w:val="00B860DC"/>
    <w:rsid w:val="00B9221D"/>
    <w:rsid w:val="00B95CAB"/>
    <w:rsid w:val="00BA0E14"/>
    <w:rsid w:val="00BA27F8"/>
    <w:rsid w:val="00BB0171"/>
    <w:rsid w:val="00BB0DD1"/>
    <w:rsid w:val="00BB14CB"/>
    <w:rsid w:val="00BB2E73"/>
    <w:rsid w:val="00BB52A4"/>
    <w:rsid w:val="00BB6049"/>
    <w:rsid w:val="00BC34C1"/>
    <w:rsid w:val="00BD6B70"/>
    <w:rsid w:val="00BE1D7E"/>
    <w:rsid w:val="00BE3014"/>
    <w:rsid w:val="00BE5F13"/>
    <w:rsid w:val="00BF12E6"/>
    <w:rsid w:val="00BF2FE6"/>
    <w:rsid w:val="00C0090A"/>
    <w:rsid w:val="00C04B69"/>
    <w:rsid w:val="00C1081A"/>
    <w:rsid w:val="00C11D45"/>
    <w:rsid w:val="00C16981"/>
    <w:rsid w:val="00C2097D"/>
    <w:rsid w:val="00C274AF"/>
    <w:rsid w:val="00C32C7F"/>
    <w:rsid w:val="00C35A4B"/>
    <w:rsid w:val="00C50363"/>
    <w:rsid w:val="00C523AB"/>
    <w:rsid w:val="00C53034"/>
    <w:rsid w:val="00C5398B"/>
    <w:rsid w:val="00C56827"/>
    <w:rsid w:val="00C60EA1"/>
    <w:rsid w:val="00C63DFF"/>
    <w:rsid w:val="00C6528A"/>
    <w:rsid w:val="00C67ECE"/>
    <w:rsid w:val="00C745BC"/>
    <w:rsid w:val="00C757A9"/>
    <w:rsid w:val="00C9078F"/>
    <w:rsid w:val="00C9170D"/>
    <w:rsid w:val="00CA008F"/>
    <w:rsid w:val="00CA0449"/>
    <w:rsid w:val="00CA280A"/>
    <w:rsid w:val="00CB245E"/>
    <w:rsid w:val="00CC0390"/>
    <w:rsid w:val="00CC6DC3"/>
    <w:rsid w:val="00CE64FD"/>
    <w:rsid w:val="00CE6EDA"/>
    <w:rsid w:val="00CF06B4"/>
    <w:rsid w:val="00CF6C43"/>
    <w:rsid w:val="00CF7542"/>
    <w:rsid w:val="00D04624"/>
    <w:rsid w:val="00D055E3"/>
    <w:rsid w:val="00D11EE3"/>
    <w:rsid w:val="00D230DA"/>
    <w:rsid w:val="00D231C6"/>
    <w:rsid w:val="00D26141"/>
    <w:rsid w:val="00D26817"/>
    <w:rsid w:val="00D368E5"/>
    <w:rsid w:val="00D37441"/>
    <w:rsid w:val="00D56401"/>
    <w:rsid w:val="00D708D9"/>
    <w:rsid w:val="00D71116"/>
    <w:rsid w:val="00D724E3"/>
    <w:rsid w:val="00D74985"/>
    <w:rsid w:val="00D801F8"/>
    <w:rsid w:val="00D81993"/>
    <w:rsid w:val="00D823BF"/>
    <w:rsid w:val="00D85BDD"/>
    <w:rsid w:val="00D96223"/>
    <w:rsid w:val="00DA0695"/>
    <w:rsid w:val="00DC0BAA"/>
    <w:rsid w:val="00DC0BC7"/>
    <w:rsid w:val="00DC40CD"/>
    <w:rsid w:val="00DC5305"/>
    <w:rsid w:val="00DC5E66"/>
    <w:rsid w:val="00DD6508"/>
    <w:rsid w:val="00DD7731"/>
    <w:rsid w:val="00DE10DD"/>
    <w:rsid w:val="00DE1BFA"/>
    <w:rsid w:val="00DF3389"/>
    <w:rsid w:val="00DF451A"/>
    <w:rsid w:val="00DF490C"/>
    <w:rsid w:val="00E015B8"/>
    <w:rsid w:val="00E025B3"/>
    <w:rsid w:val="00E029BF"/>
    <w:rsid w:val="00E05204"/>
    <w:rsid w:val="00E12B33"/>
    <w:rsid w:val="00E15FED"/>
    <w:rsid w:val="00E210DC"/>
    <w:rsid w:val="00E24E7D"/>
    <w:rsid w:val="00E26998"/>
    <w:rsid w:val="00E27B60"/>
    <w:rsid w:val="00E3085E"/>
    <w:rsid w:val="00E3243C"/>
    <w:rsid w:val="00E362D8"/>
    <w:rsid w:val="00E423A6"/>
    <w:rsid w:val="00E42FE7"/>
    <w:rsid w:val="00E4636B"/>
    <w:rsid w:val="00E47441"/>
    <w:rsid w:val="00E54C1A"/>
    <w:rsid w:val="00E60829"/>
    <w:rsid w:val="00E71008"/>
    <w:rsid w:val="00E71753"/>
    <w:rsid w:val="00E750EE"/>
    <w:rsid w:val="00E8112C"/>
    <w:rsid w:val="00E823B3"/>
    <w:rsid w:val="00E8540B"/>
    <w:rsid w:val="00E91D6F"/>
    <w:rsid w:val="00E91D9D"/>
    <w:rsid w:val="00E951A1"/>
    <w:rsid w:val="00EA4DD8"/>
    <w:rsid w:val="00EA6BB2"/>
    <w:rsid w:val="00EA759A"/>
    <w:rsid w:val="00EB2D0B"/>
    <w:rsid w:val="00EC47FD"/>
    <w:rsid w:val="00ED13A6"/>
    <w:rsid w:val="00ED1473"/>
    <w:rsid w:val="00ED16CF"/>
    <w:rsid w:val="00ED4B52"/>
    <w:rsid w:val="00ED5BCC"/>
    <w:rsid w:val="00EE01D2"/>
    <w:rsid w:val="00EE7051"/>
    <w:rsid w:val="00EF04AA"/>
    <w:rsid w:val="00EF74C2"/>
    <w:rsid w:val="00F02386"/>
    <w:rsid w:val="00F12C7C"/>
    <w:rsid w:val="00F15F23"/>
    <w:rsid w:val="00F16C18"/>
    <w:rsid w:val="00F24D1E"/>
    <w:rsid w:val="00F362B7"/>
    <w:rsid w:val="00F468CE"/>
    <w:rsid w:val="00F4710E"/>
    <w:rsid w:val="00F60340"/>
    <w:rsid w:val="00F7211B"/>
    <w:rsid w:val="00F76EE3"/>
    <w:rsid w:val="00F87A59"/>
    <w:rsid w:val="00F92104"/>
    <w:rsid w:val="00F9315A"/>
    <w:rsid w:val="00F93A41"/>
    <w:rsid w:val="00F962CC"/>
    <w:rsid w:val="00FA7C3D"/>
    <w:rsid w:val="00FB4120"/>
    <w:rsid w:val="00FB6CB9"/>
    <w:rsid w:val="00FB6ED6"/>
    <w:rsid w:val="00FB78F7"/>
    <w:rsid w:val="00FD22E5"/>
    <w:rsid w:val="00FD3B4A"/>
    <w:rsid w:val="00FD58FF"/>
    <w:rsid w:val="00FD658A"/>
    <w:rsid w:val="00FE05CE"/>
    <w:rsid w:val="00FF050D"/>
    <w:rsid w:val="00FF4ED3"/>
    <w:rsid w:val="00FF7128"/>
    <w:rsid w:val="00FF73B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74D8"/>
  <w15:docId w15:val="{94086911-BBD1-4EE7-9765-D45FF451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T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DFF"/>
    <w:rPr>
      <w:rFonts w:ascii="Times New Roman" w:hAnsi="Times New Roman"/>
      <w:sz w:val="20"/>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0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DC"/>
    <w:rPr>
      <w:rFonts w:ascii="Segoe UI" w:hAnsi="Segoe UI" w:cs="Segoe UI"/>
      <w:sz w:val="18"/>
      <w:szCs w:val="18"/>
    </w:rPr>
  </w:style>
  <w:style w:type="paragraph" w:styleId="FootnoteText">
    <w:name w:val="footnote text"/>
    <w:basedOn w:val="Normal"/>
    <w:link w:val="FootnoteTextChar"/>
    <w:uiPriority w:val="99"/>
    <w:semiHidden/>
    <w:unhideWhenUsed/>
    <w:rsid w:val="00F93A41"/>
    <w:pPr>
      <w:spacing w:line="240" w:lineRule="auto"/>
    </w:pPr>
    <w:rPr>
      <w:szCs w:val="20"/>
    </w:rPr>
  </w:style>
  <w:style w:type="character" w:customStyle="1" w:styleId="FootnoteTextChar">
    <w:name w:val="Footnote Text Char"/>
    <w:basedOn w:val="DefaultParagraphFont"/>
    <w:link w:val="FootnoteText"/>
    <w:uiPriority w:val="99"/>
    <w:semiHidden/>
    <w:rsid w:val="00F93A41"/>
    <w:rPr>
      <w:sz w:val="20"/>
      <w:szCs w:val="20"/>
    </w:rPr>
  </w:style>
  <w:style w:type="character" w:styleId="FootnoteReference">
    <w:name w:val="footnote reference"/>
    <w:basedOn w:val="DefaultParagraphFont"/>
    <w:uiPriority w:val="99"/>
    <w:semiHidden/>
    <w:unhideWhenUsed/>
    <w:rsid w:val="00F93A41"/>
    <w:rPr>
      <w:vertAlign w:val="superscript"/>
    </w:rPr>
  </w:style>
  <w:style w:type="paragraph" w:styleId="ListParagraph">
    <w:name w:val="List Paragraph"/>
    <w:basedOn w:val="Normal"/>
    <w:uiPriority w:val="34"/>
    <w:qFormat/>
    <w:rsid w:val="007316A5"/>
    <w:pPr>
      <w:ind w:left="720"/>
      <w:contextualSpacing/>
    </w:pPr>
  </w:style>
  <w:style w:type="paragraph" w:styleId="Revision">
    <w:name w:val="Revision"/>
    <w:hidden/>
    <w:uiPriority w:val="99"/>
    <w:semiHidden/>
    <w:rsid w:val="00A92878"/>
    <w:pPr>
      <w:spacing w:line="240" w:lineRule="auto"/>
    </w:pPr>
    <w:rPr>
      <w:rFonts w:ascii="Times New Roman" w:hAnsi="Times New Roman"/>
      <w:sz w:val="20"/>
    </w:rPr>
  </w:style>
  <w:style w:type="paragraph" w:styleId="Header">
    <w:name w:val="header"/>
    <w:basedOn w:val="Normal"/>
    <w:link w:val="HeaderChar"/>
    <w:uiPriority w:val="99"/>
    <w:unhideWhenUsed/>
    <w:rsid w:val="00B860DC"/>
    <w:pPr>
      <w:tabs>
        <w:tab w:val="center" w:pos="4513"/>
        <w:tab w:val="right" w:pos="9026"/>
      </w:tabs>
      <w:spacing w:line="240" w:lineRule="auto"/>
    </w:pPr>
  </w:style>
  <w:style w:type="character" w:customStyle="1" w:styleId="HeaderChar">
    <w:name w:val="Header Char"/>
    <w:basedOn w:val="DefaultParagraphFont"/>
    <w:link w:val="Header"/>
    <w:uiPriority w:val="99"/>
    <w:rsid w:val="00B860DC"/>
    <w:rPr>
      <w:rFonts w:ascii="Times New Roman" w:hAnsi="Times New Roman"/>
      <w:sz w:val="20"/>
    </w:rPr>
  </w:style>
  <w:style w:type="paragraph" w:styleId="Footer">
    <w:name w:val="footer"/>
    <w:basedOn w:val="Normal"/>
    <w:link w:val="FooterChar"/>
    <w:uiPriority w:val="99"/>
    <w:unhideWhenUsed/>
    <w:rsid w:val="00B860DC"/>
    <w:pPr>
      <w:tabs>
        <w:tab w:val="center" w:pos="4513"/>
        <w:tab w:val="right" w:pos="9026"/>
      </w:tabs>
      <w:spacing w:line="240" w:lineRule="auto"/>
    </w:pPr>
  </w:style>
  <w:style w:type="character" w:customStyle="1" w:styleId="FooterChar">
    <w:name w:val="Footer Char"/>
    <w:basedOn w:val="DefaultParagraphFont"/>
    <w:link w:val="Footer"/>
    <w:uiPriority w:val="99"/>
    <w:rsid w:val="00B860DC"/>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7D4D15"/>
    <w:rPr>
      <w:b/>
      <w:bCs/>
    </w:rPr>
  </w:style>
  <w:style w:type="character" w:customStyle="1" w:styleId="CommentSubjectChar">
    <w:name w:val="Comment Subject Char"/>
    <w:basedOn w:val="CommentTextChar"/>
    <w:link w:val="CommentSubject"/>
    <w:uiPriority w:val="99"/>
    <w:semiHidden/>
    <w:rsid w:val="007D4D15"/>
    <w:rPr>
      <w:rFonts w:ascii="Times New Roman" w:hAnsi="Times New Roman"/>
      <w:b/>
      <w:bCs/>
      <w:sz w:val="20"/>
      <w:szCs w:val="20"/>
    </w:rPr>
  </w:style>
  <w:style w:type="table" w:styleId="TableGrid">
    <w:name w:val="Table Grid"/>
    <w:basedOn w:val="TableNormal"/>
    <w:uiPriority w:val="39"/>
    <w:rsid w:val="00825101"/>
    <w:pPr>
      <w:spacing w:line="240" w:lineRule="auto"/>
    </w:pPr>
    <w:rPr>
      <w:rFonts w:asciiTheme="minorHAnsi" w:eastAsiaTheme="minorHAnsi" w:hAnsiTheme="minorHAnsi" w:cstheme="minorBidi"/>
      <w:kern w:val="2"/>
      <w:lang w:val="en-TT"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C061-24B5-484E-B052-213E09A6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10638</Words>
  <Characters>60641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Ceronne Bayley</dc:creator>
  <cp:lastModifiedBy>Microsoft account</cp:lastModifiedBy>
  <cp:revision>3</cp:revision>
  <cp:lastPrinted>2024-01-09T14:24:00Z</cp:lastPrinted>
  <dcterms:created xsi:type="dcterms:W3CDTF">2024-01-11T17:04:00Z</dcterms:created>
  <dcterms:modified xsi:type="dcterms:W3CDTF">2024-02-16T14:06:00Z</dcterms:modified>
</cp:coreProperties>
</file>